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40" w:rsidRDefault="00C04740" w:rsidP="00C04740">
      <w:pPr>
        <w:pStyle w:val="Heading1"/>
        <w:spacing w:after="240"/>
        <w:jc w:val="right"/>
      </w:pPr>
      <w:r>
        <w:t xml:space="preserve">Appendix </w:t>
      </w:r>
      <w:r w:rsidR="00F87D82">
        <w:t>1</w:t>
      </w:r>
      <w:r>
        <w:t xml:space="preserve"> </w:t>
      </w:r>
    </w:p>
    <w:p w:rsidR="006E1F2F" w:rsidRPr="00C04740" w:rsidRDefault="006E1F2F" w:rsidP="00C04740">
      <w:pPr>
        <w:pStyle w:val="Heading1"/>
        <w:spacing w:after="240"/>
        <w:jc w:val="left"/>
        <w:rPr>
          <w:sz w:val="24"/>
          <w:szCs w:val="24"/>
        </w:rPr>
      </w:pPr>
      <w:r>
        <w:t xml:space="preserve">Oxford </w:t>
      </w:r>
      <w:r w:rsidR="00B623BF">
        <w:t xml:space="preserve">Covered Market Leasing Strategy </w:t>
      </w:r>
      <w:r w:rsidR="00B623BF">
        <w:rPr>
          <w:rFonts w:ascii="Courier New" w:hAnsi="Courier New" w:cs="Courier New"/>
        </w:rPr>
        <w:t>-</w:t>
      </w:r>
      <w:r w:rsidR="00B623BF">
        <w:t xml:space="preserve"> </w:t>
      </w:r>
      <w:r w:rsidR="00B50E8F">
        <w:t>January</w:t>
      </w:r>
      <w:r>
        <w:t xml:space="preserve"> 201</w:t>
      </w:r>
      <w:r w:rsidR="00B50E8F">
        <w:t>5</w:t>
      </w:r>
      <w:r w:rsidR="00C04740">
        <w:t xml:space="preserve">      </w:t>
      </w:r>
    </w:p>
    <w:p w:rsidR="00AE5255" w:rsidRDefault="00AE5255" w:rsidP="00164562">
      <w:pPr>
        <w:pStyle w:val="Heading2"/>
        <w:ind w:left="426" w:hanging="426"/>
      </w:pPr>
      <w:r>
        <w:t>1.</w:t>
      </w:r>
      <w:r w:rsidR="00164562">
        <w:tab/>
      </w:r>
      <w:r>
        <w:t>Background &amp; Introduction</w:t>
      </w:r>
    </w:p>
    <w:p w:rsidR="00A51B8E" w:rsidRDefault="002A7D83" w:rsidP="00AE5255">
      <w:pPr>
        <w:numPr>
          <w:ilvl w:val="1"/>
          <w:numId w:val="6"/>
        </w:numPr>
        <w:ind w:left="426" w:hanging="426"/>
      </w:pPr>
      <w:r>
        <w:t>The aim of this Leasing S</w:t>
      </w:r>
      <w:r w:rsidR="00AE5255" w:rsidRPr="00AE5255">
        <w:t xml:space="preserve">trategy </w:t>
      </w:r>
      <w:r>
        <w:t xml:space="preserve">is to set out </w:t>
      </w:r>
      <w:r w:rsidR="00AE5255" w:rsidRPr="00AE5255">
        <w:t xml:space="preserve">the </w:t>
      </w:r>
      <w:r w:rsidR="00AE5255">
        <w:t>C</w:t>
      </w:r>
      <w:r w:rsidR="00AE5255" w:rsidRPr="00AE5255">
        <w:t>ouncil</w:t>
      </w:r>
      <w:r w:rsidR="00AE5255">
        <w:t>’</w:t>
      </w:r>
      <w:r w:rsidR="00AE5255" w:rsidRPr="00AE5255">
        <w:t xml:space="preserve">s direction and ambition for </w:t>
      </w:r>
      <w:r w:rsidR="00AE5255">
        <w:t>the leasing</w:t>
      </w:r>
      <w:r w:rsidR="00AE5255" w:rsidRPr="00AE5255">
        <w:t xml:space="preserve"> activity and tenant</w:t>
      </w:r>
      <w:r w:rsidR="00AE5255">
        <w:t xml:space="preserve"> mix management for the Oxford C</w:t>
      </w:r>
      <w:r w:rsidR="00AE5255" w:rsidRPr="00AE5255">
        <w:t xml:space="preserve">overed </w:t>
      </w:r>
      <w:r w:rsidR="00AE5255">
        <w:t>M</w:t>
      </w:r>
      <w:r w:rsidR="00AE5255" w:rsidRPr="00AE5255">
        <w:t xml:space="preserve">arket over the next </w:t>
      </w:r>
      <w:r w:rsidR="00AE5255">
        <w:t>5</w:t>
      </w:r>
      <w:r w:rsidR="00AE5255" w:rsidRPr="00AE5255">
        <w:t xml:space="preserve"> and 10 year periods. </w:t>
      </w:r>
      <w:r>
        <w:t>It builds on the previous 200</w:t>
      </w:r>
      <w:r w:rsidR="00526A2D">
        <w:t>7</w:t>
      </w:r>
      <w:r>
        <w:t xml:space="preserve"> Leasing S</w:t>
      </w:r>
      <w:r w:rsidR="00AE5255" w:rsidRPr="00AE5255">
        <w:t>trategy</w:t>
      </w:r>
      <w:r>
        <w:t xml:space="preserve">, </w:t>
      </w:r>
      <w:r w:rsidR="00AE5255" w:rsidRPr="00AE5255">
        <w:t xml:space="preserve">by </w:t>
      </w:r>
      <w:r>
        <w:t xml:space="preserve">referencing and </w:t>
      </w:r>
      <w:r w:rsidR="00AE5255" w:rsidRPr="00AE5255">
        <w:t xml:space="preserve">including the conclusions and recommendations of the 2013 </w:t>
      </w:r>
      <w:r w:rsidR="00AE5255">
        <w:t>Future R</w:t>
      </w:r>
      <w:r w:rsidR="00AE5255" w:rsidRPr="00AE5255">
        <w:t xml:space="preserve">etail </w:t>
      </w:r>
      <w:r w:rsidR="00AE5255">
        <w:t>S</w:t>
      </w:r>
      <w:r w:rsidR="00AE5255" w:rsidRPr="00AE5255">
        <w:t xml:space="preserve">trategy </w:t>
      </w:r>
      <w:r w:rsidR="0092572F">
        <w:t>a</w:t>
      </w:r>
      <w:r w:rsidR="00AE5255">
        <w:t>nd B</w:t>
      </w:r>
      <w:r w:rsidR="00AE5255" w:rsidRPr="00AE5255">
        <w:t xml:space="preserve">usiness </w:t>
      </w:r>
      <w:r w:rsidR="00AE5255">
        <w:t>P</w:t>
      </w:r>
      <w:r w:rsidR="00AE5255" w:rsidRPr="00AE5255">
        <w:t xml:space="preserve">lan </w:t>
      </w:r>
      <w:r w:rsidR="0092572F">
        <w:t>Report</w:t>
      </w:r>
      <w:r>
        <w:t xml:space="preserve">, which was </w:t>
      </w:r>
      <w:r w:rsidR="00AE5255" w:rsidRPr="00AE5255">
        <w:t xml:space="preserve">developed with extensive trader engagement and </w:t>
      </w:r>
      <w:r>
        <w:t xml:space="preserve">underwent </w:t>
      </w:r>
      <w:r w:rsidR="00AE5255" w:rsidRPr="00AE5255">
        <w:t>a public consultation process.</w:t>
      </w:r>
    </w:p>
    <w:p w:rsidR="00A51B8E" w:rsidRDefault="00AE5255" w:rsidP="00A51B8E">
      <w:pPr>
        <w:numPr>
          <w:ilvl w:val="1"/>
          <w:numId w:val="6"/>
        </w:numPr>
        <w:ind w:hanging="426"/>
      </w:pPr>
      <w:r w:rsidRPr="00AE5255">
        <w:t>The</w:t>
      </w:r>
      <w:r>
        <w:t xml:space="preserve"> Oxford C</w:t>
      </w:r>
      <w:r w:rsidRPr="00AE5255">
        <w:t>ove</w:t>
      </w:r>
      <w:r>
        <w:t>red M</w:t>
      </w:r>
      <w:r w:rsidRPr="00AE5255">
        <w:t>arket is a major asset for</w:t>
      </w:r>
      <w:r w:rsidR="00A51B8E">
        <w:t xml:space="preserve"> Oxford City C</w:t>
      </w:r>
      <w:r w:rsidRPr="00AE5255">
        <w:t xml:space="preserve">ouncil. Whilst it generates income </w:t>
      </w:r>
      <w:r>
        <w:t>through rents</w:t>
      </w:r>
      <w:r w:rsidRPr="00AE5255">
        <w:t xml:space="preserve"> from the tenants, it is also recognised as an asset on a variety of levels. It is part of the heritage and history of Oxford </w:t>
      </w:r>
      <w:r>
        <w:t>C</w:t>
      </w:r>
      <w:r w:rsidRPr="00AE5255">
        <w:t>ity Centre</w:t>
      </w:r>
      <w:r w:rsidR="00A51B8E">
        <w:t>. I</w:t>
      </w:r>
      <w:r w:rsidRPr="00AE5255">
        <w:t xml:space="preserve">t is part of the city centre </w:t>
      </w:r>
      <w:r>
        <w:t>core</w:t>
      </w:r>
      <w:r w:rsidRPr="00AE5255">
        <w:t xml:space="preserve"> retail offer and has the potential to help extend </w:t>
      </w:r>
      <w:r>
        <w:t>footfall</w:t>
      </w:r>
      <w:r w:rsidRPr="00AE5255">
        <w:t xml:space="preserve"> across the city centre p</w:t>
      </w:r>
      <w:r>
        <w:t>o</w:t>
      </w:r>
      <w:r w:rsidRPr="00AE5255">
        <w:t xml:space="preserve">st </w:t>
      </w:r>
      <w:r>
        <w:t>the</w:t>
      </w:r>
      <w:r w:rsidRPr="00AE5255">
        <w:t xml:space="preserve"> redevelopment and extension of the Westgate Centre</w:t>
      </w:r>
      <w:r w:rsidR="00A51B8E">
        <w:t>. The market</w:t>
      </w:r>
      <w:r w:rsidRPr="00AE5255">
        <w:t xml:space="preserve"> appeals to local shoppers, residents, tourists and visitors</w:t>
      </w:r>
      <w:r w:rsidR="00A51B8E">
        <w:t xml:space="preserve"> and </w:t>
      </w:r>
      <w:r w:rsidRPr="00AE5255">
        <w:t>provides essential retail, catering and services to the thousands of workers</w:t>
      </w:r>
      <w:r w:rsidR="00A51B8E">
        <w:t xml:space="preserve">, residents, visitors </w:t>
      </w:r>
      <w:r w:rsidRPr="00AE5255">
        <w:t>and students</w:t>
      </w:r>
      <w:r w:rsidR="00A51B8E" w:rsidRPr="00A51B8E">
        <w:t xml:space="preserve"> </w:t>
      </w:r>
      <w:r w:rsidR="00A51B8E">
        <w:t xml:space="preserve">in the </w:t>
      </w:r>
      <w:r w:rsidR="00A51B8E" w:rsidRPr="00AE5255">
        <w:t>city centre</w:t>
      </w:r>
      <w:r w:rsidRPr="00AE5255">
        <w:t>.</w:t>
      </w:r>
      <w:r w:rsidR="0092572F">
        <w:t xml:space="preserve"> Furthermore it is a shared asset for all those traders that operate within and near it.</w:t>
      </w:r>
    </w:p>
    <w:p w:rsidR="00A51B8E" w:rsidRDefault="00AE5255" w:rsidP="00A51B8E">
      <w:pPr>
        <w:numPr>
          <w:ilvl w:val="1"/>
          <w:numId w:val="6"/>
        </w:numPr>
        <w:ind w:hanging="426"/>
      </w:pPr>
      <w:r w:rsidRPr="00AE5255">
        <w:t xml:space="preserve">The </w:t>
      </w:r>
      <w:r>
        <w:t>C</w:t>
      </w:r>
      <w:r w:rsidRPr="00AE5255">
        <w:t>ouncil is committed to maintaining its unique and historic character through adopted planning policies</w:t>
      </w:r>
      <w:r w:rsidR="00A51B8E">
        <w:t xml:space="preserve">, and </w:t>
      </w:r>
      <w:r w:rsidRPr="00AE5255">
        <w:t>is also committed to enhancing its future performance and that of the t</w:t>
      </w:r>
      <w:r>
        <w:t>enant</w:t>
      </w:r>
      <w:r w:rsidRPr="00AE5255">
        <w:t xml:space="preserve"> traders through maximising its appeal to all potential customer groups.</w:t>
      </w:r>
    </w:p>
    <w:p w:rsidR="00A51B8E" w:rsidRDefault="00AE5255" w:rsidP="00A51B8E">
      <w:pPr>
        <w:numPr>
          <w:ilvl w:val="1"/>
          <w:numId w:val="6"/>
        </w:numPr>
        <w:ind w:hanging="426"/>
      </w:pPr>
      <w:r w:rsidRPr="00AE5255">
        <w:t xml:space="preserve">The ability to manage </w:t>
      </w:r>
      <w:r w:rsidR="00A51B8E">
        <w:t>the tenant mix through a clear Leasing S</w:t>
      </w:r>
      <w:r w:rsidRPr="00AE5255">
        <w:t>trategy is a key element of maintaining its appeal and improving performance. Other initiatives and actions being c</w:t>
      </w:r>
      <w:r>
        <w:t>ompleted by the C</w:t>
      </w:r>
      <w:r w:rsidRPr="00AE5255">
        <w:t xml:space="preserve">ouncil to enhance the collective performance include appointing a dedicated </w:t>
      </w:r>
      <w:r>
        <w:t>Markets M</w:t>
      </w:r>
      <w:r w:rsidRPr="00AE5255">
        <w:t>anager, dev</w:t>
      </w:r>
      <w:r>
        <w:t xml:space="preserve">eloping a </w:t>
      </w:r>
      <w:r w:rsidR="00A51B8E">
        <w:t>S</w:t>
      </w:r>
      <w:r>
        <w:t xml:space="preserve">ignage </w:t>
      </w:r>
      <w:r w:rsidR="00A51B8E">
        <w:t>S</w:t>
      </w:r>
      <w:r>
        <w:t>trategy, proactive new tenant</w:t>
      </w:r>
      <w:r w:rsidRPr="00AE5255">
        <w:t xml:space="preserve"> recruitment, </w:t>
      </w:r>
      <w:r w:rsidR="00B50E8F">
        <w:t xml:space="preserve">introducing </w:t>
      </w:r>
      <w:r w:rsidRPr="00AE5255">
        <w:t xml:space="preserve">a </w:t>
      </w:r>
      <w:r w:rsidR="00CD6CDB">
        <w:t>T</w:t>
      </w:r>
      <w:r w:rsidRPr="00AE5255">
        <w:t xml:space="preserve">enants </w:t>
      </w:r>
      <w:r w:rsidR="00CD6CDB">
        <w:t>H</w:t>
      </w:r>
      <w:r w:rsidRPr="00AE5255">
        <w:t xml:space="preserve">andbook and </w:t>
      </w:r>
      <w:r w:rsidR="00B50E8F">
        <w:t>others as identified in the Retail Strategy Report.</w:t>
      </w:r>
      <w:r w:rsidR="00A51B8E" w:rsidRPr="00A51B8E">
        <w:t xml:space="preserve"> </w:t>
      </w:r>
    </w:p>
    <w:p w:rsidR="00AE5255" w:rsidRDefault="00AE5255" w:rsidP="00AE5255">
      <w:pPr>
        <w:pStyle w:val="Heading2"/>
      </w:pPr>
    </w:p>
    <w:p w:rsidR="00A51B8E" w:rsidRDefault="00A51B8E" w:rsidP="00164562">
      <w:pPr>
        <w:pStyle w:val="Heading2"/>
        <w:ind w:left="426" w:hanging="426"/>
        <w:sectPr w:rsidR="00A51B8E" w:rsidSect="00531B6C">
          <w:headerReference w:type="default" r:id="rId8"/>
          <w:pgSz w:w="11906" w:h="16838" w:code="9"/>
          <w:pgMar w:top="1134" w:right="1418" w:bottom="1418" w:left="1418" w:header="709" w:footer="709" w:gutter="0"/>
          <w:cols w:space="708"/>
          <w:titlePg/>
          <w:docGrid w:linePitch="360"/>
        </w:sectPr>
      </w:pPr>
    </w:p>
    <w:p w:rsidR="00A51B8E" w:rsidRDefault="00AE5255" w:rsidP="00A51B8E">
      <w:pPr>
        <w:pStyle w:val="Heading2"/>
        <w:ind w:left="426" w:hanging="426"/>
      </w:pPr>
      <w:r>
        <w:lastRenderedPageBreak/>
        <w:t>2</w:t>
      </w:r>
      <w:r w:rsidRPr="00AE5255">
        <w:t>.</w:t>
      </w:r>
      <w:r w:rsidR="00164562">
        <w:tab/>
      </w:r>
      <w:r w:rsidRPr="00AE5255">
        <w:t xml:space="preserve">Current </w:t>
      </w:r>
      <w:r>
        <w:t>M</w:t>
      </w:r>
      <w:r w:rsidRPr="00AE5255">
        <w:t xml:space="preserve">ix </w:t>
      </w:r>
      <w:r>
        <w:t>&amp;</w:t>
      </w:r>
      <w:r w:rsidRPr="00AE5255">
        <w:t xml:space="preserve"> </w:t>
      </w:r>
      <w:r>
        <w:t>L</w:t>
      </w:r>
      <w:r w:rsidRPr="00AE5255">
        <w:t xml:space="preserve">easing </w:t>
      </w:r>
      <w:r>
        <w:t>S</w:t>
      </w:r>
      <w:r w:rsidRPr="00AE5255">
        <w:t>tructure</w:t>
      </w:r>
    </w:p>
    <w:p w:rsidR="00A51B8E" w:rsidRPr="00A51B8E" w:rsidRDefault="00A51B8E" w:rsidP="00A51B8E">
      <w:pPr>
        <w:pStyle w:val="ListParagraph"/>
        <w:keepNext/>
        <w:numPr>
          <w:ilvl w:val="0"/>
          <w:numId w:val="8"/>
        </w:numPr>
        <w:spacing w:before="60" w:after="120"/>
        <w:outlineLvl w:val="1"/>
        <w:rPr>
          <w:vanish/>
        </w:rPr>
      </w:pPr>
    </w:p>
    <w:p w:rsidR="00A51B8E" w:rsidRPr="00A51B8E" w:rsidRDefault="00A51B8E" w:rsidP="00A51B8E">
      <w:pPr>
        <w:pStyle w:val="ListParagraph"/>
        <w:keepNext/>
        <w:numPr>
          <w:ilvl w:val="0"/>
          <w:numId w:val="8"/>
        </w:numPr>
        <w:spacing w:before="60" w:after="120"/>
        <w:outlineLvl w:val="1"/>
        <w:rPr>
          <w:vanish/>
        </w:rPr>
      </w:pPr>
    </w:p>
    <w:p w:rsidR="00A51B8E" w:rsidRPr="00A51B8E" w:rsidRDefault="00A51B8E" w:rsidP="00B623BF">
      <w:pPr>
        <w:pStyle w:val="Heading2"/>
        <w:numPr>
          <w:ilvl w:val="1"/>
          <w:numId w:val="8"/>
        </w:numPr>
        <w:ind w:left="426" w:hanging="426"/>
        <w:rPr>
          <w:rFonts w:cs="Times New Roman"/>
          <w:b w:val="0"/>
          <w:bCs w:val="0"/>
          <w:iCs w:val="0"/>
          <w:sz w:val="22"/>
          <w:szCs w:val="24"/>
        </w:rPr>
      </w:pPr>
      <w:r w:rsidRPr="00A51B8E">
        <w:rPr>
          <w:rFonts w:cs="Times New Roman"/>
          <w:b w:val="0"/>
          <w:bCs w:val="0"/>
          <w:iCs w:val="0"/>
          <w:sz w:val="22"/>
          <w:szCs w:val="24"/>
        </w:rPr>
        <w:t>The following four paragraphs are carried forward from the</w:t>
      </w:r>
      <w:r>
        <w:rPr>
          <w:rFonts w:cs="Times New Roman"/>
          <w:b w:val="0"/>
          <w:bCs w:val="0"/>
          <w:iCs w:val="0"/>
          <w:sz w:val="22"/>
          <w:szCs w:val="24"/>
        </w:rPr>
        <w:t xml:space="preserve"> 200</w:t>
      </w:r>
      <w:r w:rsidR="00526A2D">
        <w:rPr>
          <w:rFonts w:cs="Times New Roman"/>
          <w:b w:val="0"/>
          <w:bCs w:val="0"/>
          <w:iCs w:val="0"/>
          <w:sz w:val="22"/>
          <w:szCs w:val="24"/>
        </w:rPr>
        <w:t>7</w:t>
      </w:r>
      <w:r>
        <w:rPr>
          <w:rFonts w:cs="Times New Roman"/>
          <w:b w:val="0"/>
          <w:bCs w:val="0"/>
          <w:iCs w:val="0"/>
          <w:sz w:val="22"/>
          <w:szCs w:val="24"/>
        </w:rPr>
        <w:t xml:space="preserve"> L</w:t>
      </w:r>
      <w:r w:rsidRPr="00A51B8E">
        <w:rPr>
          <w:rFonts w:cs="Times New Roman"/>
          <w:b w:val="0"/>
          <w:bCs w:val="0"/>
          <w:iCs w:val="0"/>
          <w:sz w:val="22"/>
          <w:szCs w:val="24"/>
        </w:rPr>
        <w:t xml:space="preserve">easing </w:t>
      </w:r>
      <w:r>
        <w:rPr>
          <w:rFonts w:cs="Times New Roman"/>
          <w:b w:val="0"/>
          <w:bCs w:val="0"/>
          <w:iCs w:val="0"/>
          <w:sz w:val="22"/>
          <w:szCs w:val="24"/>
        </w:rPr>
        <w:t>S</w:t>
      </w:r>
      <w:r w:rsidRPr="00A51B8E">
        <w:rPr>
          <w:rFonts w:cs="Times New Roman"/>
          <w:b w:val="0"/>
          <w:bCs w:val="0"/>
          <w:iCs w:val="0"/>
          <w:sz w:val="22"/>
          <w:szCs w:val="24"/>
        </w:rPr>
        <w:t>trategy as they effectively set the historic context for the current unit sizes and retail offer provided.</w:t>
      </w:r>
    </w:p>
    <w:p w:rsidR="005E1F70" w:rsidRPr="005E1F70" w:rsidRDefault="005E1F70" w:rsidP="00B623BF">
      <w:pPr>
        <w:ind w:left="709" w:right="565"/>
        <w:rPr>
          <w:i/>
        </w:rPr>
      </w:pPr>
      <w:r w:rsidRPr="005E1F70">
        <w:rPr>
          <w:i/>
        </w:rPr>
        <w:t>The present building was rebuilt and enlarged throughout the 19</w:t>
      </w:r>
      <w:r w:rsidRPr="005E1F70">
        <w:rPr>
          <w:i/>
          <w:vertAlign w:val="superscript"/>
        </w:rPr>
        <w:t>th</w:t>
      </w:r>
      <w:r w:rsidRPr="005E1F70">
        <w:rPr>
          <w:i/>
        </w:rPr>
        <w:t xml:space="preserve"> century and is now listed Grade II. Designed on a grid basis with 4 cross-</w:t>
      </w:r>
      <w:proofErr w:type="spellStart"/>
      <w:r w:rsidRPr="005E1F70">
        <w:rPr>
          <w:i/>
        </w:rPr>
        <w:t>sected</w:t>
      </w:r>
      <w:proofErr w:type="spellEnd"/>
      <w:r w:rsidRPr="005E1F70">
        <w:rPr>
          <w:i/>
        </w:rPr>
        <w:t xml:space="preserve"> north-south avenues, the Market comprises 152 individual shop units. These units are the subject of 55 separate leases, under which the tenants are responsible for the internal repair of their units and shop fronts. </w:t>
      </w:r>
    </w:p>
    <w:p w:rsidR="005E1F70" w:rsidRPr="005E1F70" w:rsidRDefault="005E1F70" w:rsidP="00B623BF">
      <w:pPr>
        <w:ind w:left="709" w:right="565"/>
        <w:rPr>
          <w:i/>
        </w:rPr>
      </w:pPr>
      <w:r w:rsidRPr="005E1F70">
        <w:rPr>
          <w:i/>
        </w:rPr>
        <w:t>The Council provides all other cleaning, maintenance and repair services to the avenues and structure, as well as providing porters who deal with housekeeping and low level security issues.</w:t>
      </w:r>
    </w:p>
    <w:p w:rsidR="005E1F70" w:rsidRPr="005E1F70" w:rsidRDefault="005E1F70" w:rsidP="00B623BF">
      <w:pPr>
        <w:ind w:left="709" w:right="565"/>
        <w:rPr>
          <w:i/>
        </w:rPr>
      </w:pPr>
      <w:r w:rsidRPr="005E1F70">
        <w:rPr>
          <w:i/>
        </w:rPr>
        <w:t xml:space="preserve">Many of the units have been extended beyond their original building line into the Avenues and a large number have been annexed to form larger units. The result of these changes has produced a range of shop sizes ranging between 65 </w:t>
      </w:r>
      <w:proofErr w:type="spellStart"/>
      <w:r w:rsidRPr="005E1F70">
        <w:rPr>
          <w:i/>
        </w:rPr>
        <w:t>sq</w:t>
      </w:r>
      <w:proofErr w:type="spellEnd"/>
      <w:r w:rsidRPr="005E1F70">
        <w:rPr>
          <w:i/>
        </w:rPr>
        <w:t xml:space="preserve"> </w:t>
      </w:r>
      <w:proofErr w:type="spellStart"/>
      <w:r w:rsidRPr="005E1F70">
        <w:rPr>
          <w:i/>
        </w:rPr>
        <w:t>ft</w:t>
      </w:r>
      <w:proofErr w:type="spellEnd"/>
      <w:r w:rsidRPr="005E1F70">
        <w:rPr>
          <w:i/>
        </w:rPr>
        <w:t xml:space="preserve"> </w:t>
      </w:r>
      <w:r w:rsidR="0092572F" w:rsidRPr="005E1F70">
        <w:rPr>
          <w:i/>
        </w:rPr>
        <w:t>and 1,167</w:t>
      </w:r>
      <w:r w:rsidRPr="005E1F70">
        <w:rPr>
          <w:i/>
        </w:rPr>
        <w:t xml:space="preserve"> </w:t>
      </w:r>
      <w:proofErr w:type="spellStart"/>
      <w:r w:rsidRPr="005E1F70">
        <w:rPr>
          <w:i/>
        </w:rPr>
        <w:t>sq</w:t>
      </w:r>
      <w:proofErr w:type="spellEnd"/>
      <w:r w:rsidRPr="005E1F70">
        <w:rPr>
          <w:i/>
        </w:rPr>
        <w:t xml:space="preserve"> ft. With a total ground floor retailing area of around 25,000 </w:t>
      </w:r>
      <w:proofErr w:type="spellStart"/>
      <w:r w:rsidRPr="005E1F70">
        <w:rPr>
          <w:i/>
        </w:rPr>
        <w:t>sq</w:t>
      </w:r>
      <w:proofErr w:type="spellEnd"/>
      <w:r w:rsidRPr="005E1F70">
        <w:rPr>
          <w:i/>
        </w:rPr>
        <w:t xml:space="preserve"> </w:t>
      </w:r>
      <w:proofErr w:type="spellStart"/>
      <w:r w:rsidRPr="005E1F70">
        <w:rPr>
          <w:i/>
        </w:rPr>
        <w:t>ft</w:t>
      </w:r>
      <w:proofErr w:type="spellEnd"/>
      <w:r w:rsidRPr="005E1F70">
        <w:rPr>
          <w:i/>
        </w:rPr>
        <w:t xml:space="preserve">, the average size of unit in the Covered Market based on its current </w:t>
      </w:r>
      <w:r w:rsidR="0092572F" w:rsidRPr="005E1F70">
        <w:rPr>
          <w:i/>
        </w:rPr>
        <w:t>configuration is</w:t>
      </w:r>
      <w:r w:rsidRPr="005E1F70">
        <w:rPr>
          <w:i/>
        </w:rPr>
        <w:t xml:space="preserve"> 450 </w:t>
      </w:r>
      <w:proofErr w:type="spellStart"/>
      <w:r w:rsidRPr="005E1F70">
        <w:rPr>
          <w:i/>
        </w:rPr>
        <w:t>sq</w:t>
      </w:r>
      <w:proofErr w:type="spellEnd"/>
      <w:r w:rsidRPr="005E1F70">
        <w:rPr>
          <w:i/>
        </w:rPr>
        <w:t xml:space="preserve"> ft. </w:t>
      </w:r>
    </w:p>
    <w:p w:rsidR="005E1F70" w:rsidRPr="005E1F70" w:rsidRDefault="005E1F70" w:rsidP="00B623BF">
      <w:pPr>
        <w:ind w:left="709" w:right="565"/>
        <w:rPr>
          <w:i/>
        </w:rPr>
      </w:pPr>
      <w:r w:rsidRPr="005E1F70">
        <w:rPr>
          <w:i/>
        </w:rPr>
        <w:t>The small size of the units provides space for many smaller, locally based, independent traders who would otherwise find difficulty in obtaining a retailing presence in the centre of Oxford. Originally designed as a meat market, the Covered Market now contains a highly diverse range of traders.</w:t>
      </w:r>
    </w:p>
    <w:p w:rsidR="006E1F2F" w:rsidRDefault="005E1F70" w:rsidP="006E1F2F">
      <w:pPr>
        <w:pStyle w:val="Heading1"/>
        <w:spacing w:after="240"/>
      </w:pPr>
      <w:r>
        <w:br w:type="page"/>
      </w:r>
    </w:p>
    <w:p w:rsidR="002A0D3E" w:rsidRDefault="00A51B8E" w:rsidP="002A0D3E">
      <w:pPr>
        <w:pStyle w:val="ListParagraph"/>
        <w:numPr>
          <w:ilvl w:val="1"/>
          <w:numId w:val="8"/>
        </w:numPr>
        <w:spacing w:after="120"/>
        <w:ind w:left="425" w:hanging="425"/>
      </w:pPr>
      <w:bookmarkStart w:id="0" w:name="_GoBack"/>
      <w:bookmarkEnd w:id="0"/>
      <w:r w:rsidRPr="00A51B8E">
        <w:lastRenderedPageBreak/>
        <w:t xml:space="preserve">The current offer, summarised by </w:t>
      </w:r>
      <w:r w:rsidR="00133282">
        <w:t>retail product group</w:t>
      </w:r>
      <w:r w:rsidRPr="00A51B8E">
        <w:t>, is as follows.</w:t>
      </w:r>
    </w:p>
    <w:tbl>
      <w:tblPr>
        <w:tblStyle w:val="TableGrid"/>
        <w:tblW w:w="8646" w:type="dxa"/>
        <w:tblInd w:w="534" w:type="dxa"/>
        <w:tblLook w:val="04A0" w:firstRow="1" w:lastRow="0" w:firstColumn="1" w:lastColumn="0" w:noHBand="0" w:noVBand="1"/>
      </w:tblPr>
      <w:tblGrid>
        <w:gridCol w:w="1895"/>
        <w:gridCol w:w="2499"/>
        <w:gridCol w:w="2144"/>
        <w:gridCol w:w="2108"/>
      </w:tblGrid>
      <w:tr w:rsidR="00133282" w:rsidTr="00B623BF">
        <w:tc>
          <w:tcPr>
            <w:tcW w:w="1895" w:type="dxa"/>
            <w:tcBorders>
              <w:bottom w:val="single" w:sz="4" w:space="0" w:color="auto"/>
            </w:tcBorders>
          </w:tcPr>
          <w:p w:rsidR="00133282" w:rsidRPr="00133282" w:rsidRDefault="00133282" w:rsidP="00133282">
            <w:pPr>
              <w:rPr>
                <w:b/>
              </w:rPr>
            </w:pPr>
            <w:r w:rsidRPr="00133282">
              <w:rPr>
                <w:b/>
              </w:rPr>
              <w:t>Product Group</w:t>
            </w:r>
          </w:p>
        </w:tc>
        <w:tc>
          <w:tcPr>
            <w:tcW w:w="2499" w:type="dxa"/>
            <w:tcBorders>
              <w:bottom w:val="single" w:sz="4" w:space="0" w:color="auto"/>
            </w:tcBorders>
          </w:tcPr>
          <w:p w:rsidR="00133282" w:rsidRPr="00133282" w:rsidRDefault="00133282" w:rsidP="00133282">
            <w:pPr>
              <w:jc w:val="center"/>
              <w:rPr>
                <w:b/>
              </w:rPr>
            </w:pPr>
            <w:r w:rsidRPr="00133282">
              <w:rPr>
                <w:b/>
              </w:rPr>
              <w:t>Indicative Products</w:t>
            </w:r>
          </w:p>
        </w:tc>
        <w:tc>
          <w:tcPr>
            <w:tcW w:w="2144" w:type="dxa"/>
            <w:tcBorders>
              <w:bottom w:val="single" w:sz="4" w:space="0" w:color="auto"/>
            </w:tcBorders>
          </w:tcPr>
          <w:p w:rsidR="00133282" w:rsidRPr="00133282" w:rsidRDefault="00133282" w:rsidP="00133282">
            <w:pPr>
              <w:jc w:val="center"/>
              <w:rPr>
                <w:b/>
              </w:rPr>
            </w:pPr>
            <w:r w:rsidRPr="00133282">
              <w:rPr>
                <w:b/>
              </w:rPr>
              <w:t>Number of units</w:t>
            </w:r>
          </w:p>
        </w:tc>
        <w:tc>
          <w:tcPr>
            <w:tcW w:w="2108" w:type="dxa"/>
            <w:tcBorders>
              <w:bottom w:val="single" w:sz="4" w:space="0" w:color="auto"/>
            </w:tcBorders>
          </w:tcPr>
          <w:p w:rsidR="00133282" w:rsidRPr="00133282" w:rsidRDefault="00133282" w:rsidP="00133282">
            <w:pPr>
              <w:jc w:val="center"/>
              <w:rPr>
                <w:b/>
              </w:rPr>
            </w:pPr>
            <w:r w:rsidRPr="00133282">
              <w:rPr>
                <w:b/>
              </w:rPr>
              <w:t>Mix Composition</w:t>
            </w:r>
          </w:p>
        </w:tc>
      </w:tr>
      <w:tr w:rsidR="00133282" w:rsidTr="00B623BF">
        <w:tc>
          <w:tcPr>
            <w:tcW w:w="1895" w:type="dxa"/>
            <w:tcBorders>
              <w:bottom w:val="nil"/>
            </w:tcBorders>
          </w:tcPr>
          <w:p w:rsidR="00133282" w:rsidRPr="00133282" w:rsidRDefault="00133282" w:rsidP="00B623BF">
            <w:pPr>
              <w:spacing w:before="40" w:after="40"/>
              <w:jc w:val="left"/>
            </w:pPr>
            <w:r>
              <w:t>Comparison Goods</w:t>
            </w:r>
            <w:r w:rsidR="00FE6839">
              <w:br/>
            </w:r>
            <w:r>
              <w:t xml:space="preserve">- </w:t>
            </w:r>
            <w:r w:rsidRPr="00133282">
              <w:t>Clothing</w:t>
            </w:r>
          </w:p>
        </w:tc>
        <w:tc>
          <w:tcPr>
            <w:tcW w:w="2499" w:type="dxa"/>
            <w:tcBorders>
              <w:bottom w:val="nil"/>
            </w:tcBorders>
          </w:tcPr>
          <w:p w:rsidR="00133282" w:rsidRDefault="00133282" w:rsidP="00B623BF">
            <w:pPr>
              <w:spacing w:before="40" w:after="40"/>
              <w:jc w:val="center"/>
            </w:pPr>
            <w:r>
              <w:t>Apparel and personal accessories (footwear, leather goods, jewellery)</w:t>
            </w:r>
          </w:p>
        </w:tc>
        <w:tc>
          <w:tcPr>
            <w:tcW w:w="2144" w:type="dxa"/>
            <w:tcBorders>
              <w:bottom w:val="nil"/>
              <w:right w:val="single" w:sz="4" w:space="0" w:color="auto"/>
            </w:tcBorders>
          </w:tcPr>
          <w:p w:rsidR="00133282" w:rsidRDefault="00133282" w:rsidP="00B623BF">
            <w:pPr>
              <w:spacing w:before="40" w:after="40"/>
              <w:jc w:val="center"/>
            </w:pPr>
            <w:r>
              <w:t>15</w:t>
            </w:r>
          </w:p>
        </w:tc>
        <w:tc>
          <w:tcPr>
            <w:tcW w:w="2108" w:type="dxa"/>
            <w:tcBorders>
              <w:top w:val="single" w:sz="4" w:space="0" w:color="auto"/>
              <w:left w:val="single" w:sz="4" w:space="0" w:color="auto"/>
              <w:bottom w:val="nil"/>
              <w:right w:val="single" w:sz="4" w:space="0" w:color="auto"/>
            </w:tcBorders>
          </w:tcPr>
          <w:p w:rsidR="00FE6839" w:rsidRDefault="00FE6839" w:rsidP="00B623BF">
            <w:pPr>
              <w:spacing w:before="40" w:after="40"/>
            </w:pPr>
          </w:p>
          <w:p w:rsidR="00133282" w:rsidRDefault="00FE6839" w:rsidP="00B623BF">
            <w:pPr>
              <w:spacing w:before="40" w:after="40"/>
              <w:jc w:val="center"/>
            </w:pPr>
            <w:r>
              <w:t>45%</w:t>
            </w:r>
          </w:p>
        </w:tc>
      </w:tr>
      <w:tr w:rsidR="00133282" w:rsidTr="00B623BF">
        <w:tc>
          <w:tcPr>
            <w:tcW w:w="1895" w:type="dxa"/>
            <w:tcBorders>
              <w:top w:val="nil"/>
            </w:tcBorders>
          </w:tcPr>
          <w:p w:rsidR="00133282" w:rsidRPr="00133282" w:rsidRDefault="00133282" w:rsidP="00B623BF">
            <w:pPr>
              <w:spacing w:before="40" w:after="40"/>
            </w:pPr>
            <w:r>
              <w:t xml:space="preserve">- </w:t>
            </w:r>
            <w:r w:rsidRPr="00133282">
              <w:t>Home</w:t>
            </w:r>
          </w:p>
        </w:tc>
        <w:tc>
          <w:tcPr>
            <w:tcW w:w="2499" w:type="dxa"/>
            <w:tcBorders>
              <w:top w:val="nil"/>
            </w:tcBorders>
          </w:tcPr>
          <w:p w:rsidR="00133282" w:rsidRDefault="00133282" w:rsidP="00B623BF">
            <w:pPr>
              <w:spacing w:before="40" w:after="40"/>
              <w:jc w:val="center"/>
            </w:pPr>
            <w:r>
              <w:t>Home fashion, gifts, stationery and souvenirs</w:t>
            </w:r>
          </w:p>
        </w:tc>
        <w:tc>
          <w:tcPr>
            <w:tcW w:w="2144" w:type="dxa"/>
            <w:tcBorders>
              <w:top w:val="nil"/>
            </w:tcBorders>
          </w:tcPr>
          <w:p w:rsidR="00133282" w:rsidRDefault="00133282" w:rsidP="00B623BF">
            <w:pPr>
              <w:spacing w:before="40" w:after="40"/>
              <w:jc w:val="center"/>
            </w:pPr>
            <w:r>
              <w:t>12</w:t>
            </w:r>
          </w:p>
        </w:tc>
        <w:tc>
          <w:tcPr>
            <w:tcW w:w="2108" w:type="dxa"/>
            <w:tcBorders>
              <w:top w:val="nil"/>
            </w:tcBorders>
          </w:tcPr>
          <w:p w:rsidR="00133282" w:rsidRDefault="00133282" w:rsidP="00B623BF">
            <w:pPr>
              <w:spacing w:before="40" w:after="40"/>
              <w:jc w:val="center"/>
            </w:pPr>
          </w:p>
        </w:tc>
      </w:tr>
      <w:tr w:rsidR="00133282" w:rsidTr="00B623BF">
        <w:tc>
          <w:tcPr>
            <w:tcW w:w="1895" w:type="dxa"/>
          </w:tcPr>
          <w:p w:rsidR="00133282" w:rsidRPr="00133282" w:rsidRDefault="00133282" w:rsidP="00B623BF">
            <w:pPr>
              <w:spacing w:before="40" w:after="40"/>
            </w:pPr>
            <w:r w:rsidRPr="00133282">
              <w:t>Service</w:t>
            </w:r>
          </w:p>
        </w:tc>
        <w:tc>
          <w:tcPr>
            <w:tcW w:w="2499" w:type="dxa"/>
          </w:tcPr>
          <w:p w:rsidR="00133282" w:rsidRDefault="00133282" w:rsidP="00B623BF">
            <w:pPr>
              <w:spacing w:before="40" w:after="40"/>
              <w:jc w:val="center"/>
            </w:pPr>
            <w:r>
              <w:t>Florist, barber, cobbler, charity</w:t>
            </w:r>
          </w:p>
        </w:tc>
        <w:tc>
          <w:tcPr>
            <w:tcW w:w="2144" w:type="dxa"/>
          </w:tcPr>
          <w:p w:rsidR="00133282" w:rsidRDefault="00133282" w:rsidP="00B623BF">
            <w:pPr>
              <w:spacing w:before="40" w:after="40"/>
              <w:jc w:val="center"/>
            </w:pPr>
            <w:r>
              <w:t>6</w:t>
            </w:r>
          </w:p>
        </w:tc>
        <w:tc>
          <w:tcPr>
            <w:tcW w:w="2108" w:type="dxa"/>
          </w:tcPr>
          <w:p w:rsidR="00133282" w:rsidRDefault="00FE6839" w:rsidP="00B623BF">
            <w:pPr>
              <w:spacing w:before="40" w:after="40"/>
              <w:jc w:val="center"/>
            </w:pPr>
            <w:r>
              <w:t>1</w:t>
            </w:r>
            <w:r w:rsidR="00133282">
              <w:t>0%</w:t>
            </w:r>
          </w:p>
        </w:tc>
      </w:tr>
      <w:tr w:rsidR="00133282" w:rsidTr="00B623BF">
        <w:tc>
          <w:tcPr>
            <w:tcW w:w="1895" w:type="dxa"/>
          </w:tcPr>
          <w:p w:rsidR="00133282" w:rsidRPr="00133282" w:rsidRDefault="00133282" w:rsidP="00B623BF">
            <w:pPr>
              <w:spacing w:before="40" w:after="40"/>
            </w:pPr>
            <w:r>
              <w:t xml:space="preserve">Convenience </w:t>
            </w:r>
            <w:r w:rsidRPr="00133282">
              <w:t>Food</w:t>
            </w:r>
          </w:p>
        </w:tc>
        <w:tc>
          <w:tcPr>
            <w:tcW w:w="2499" w:type="dxa"/>
          </w:tcPr>
          <w:p w:rsidR="00133282" w:rsidRDefault="00133282" w:rsidP="00B623BF">
            <w:pPr>
              <w:spacing w:before="40" w:after="40"/>
              <w:jc w:val="center"/>
            </w:pPr>
            <w:r>
              <w:t>Convenience; butcher, fruit &amp; veg, cheese, etc.</w:t>
            </w:r>
          </w:p>
        </w:tc>
        <w:tc>
          <w:tcPr>
            <w:tcW w:w="2144" w:type="dxa"/>
          </w:tcPr>
          <w:p w:rsidR="00133282" w:rsidRDefault="00133282" w:rsidP="00B623BF">
            <w:pPr>
              <w:spacing w:before="40" w:after="40"/>
              <w:jc w:val="center"/>
            </w:pPr>
            <w:r>
              <w:t>12</w:t>
            </w:r>
          </w:p>
        </w:tc>
        <w:tc>
          <w:tcPr>
            <w:tcW w:w="2108" w:type="dxa"/>
          </w:tcPr>
          <w:p w:rsidR="00133282" w:rsidRDefault="00133282" w:rsidP="00B623BF">
            <w:pPr>
              <w:spacing w:before="40" w:after="40"/>
              <w:jc w:val="center"/>
            </w:pPr>
            <w:r>
              <w:t>2</w:t>
            </w:r>
            <w:r w:rsidR="009D2265">
              <w:t>0</w:t>
            </w:r>
            <w:r>
              <w:t>%</w:t>
            </w:r>
          </w:p>
        </w:tc>
      </w:tr>
      <w:tr w:rsidR="00133282" w:rsidTr="00B623BF">
        <w:tc>
          <w:tcPr>
            <w:tcW w:w="1895" w:type="dxa"/>
          </w:tcPr>
          <w:p w:rsidR="00133282" w:rsidRPr="00133282" w:rsidRDefault="00133282" w:rsidP="00B623BF">
            <w:pPr>
              <w:spacing w:before="40" w:after="40"/>
            </w:pPr>
            <w:r w:rsidRPr="00133282">
              <w:t>F&amp;B</w:t>
            </w:r>
            <w:r>
              <w:t xml:space="preserve"> / Catering</w:t>
            </w:r>
          </w:p>
        </w:tc>
        <w:tc>
          <w:tcPr>
            <w:tcW w:w="2499" w:type="dxa"/>
          </w:tcPr>
          <w:p w:rsidR="00133282" w:rsidRDefault="00133282" w:rsidP="00B623BF">
            <w:pPr>
              <w:spacing w:before="40" w:after="40"/>
              <w:jc w:val="center"/>
            </w:pPr>
            <w:r>
              <w:t>Cafes</w:t>
            </w:r>
          </w:p>
          <w:p w:rsidR="00133282" w:rsidRDefault="00133282" w:rsidP="00B623BF">
            <w:pPr>
              <w:spacing w:before="40" w:after="40"/>
              <w:jc w:val="center"/>
            </w:pPr>
            <w:r>
              <w:t>Takeaway</w:t>
            </w:r>
          </w:p>
        </w:tc>
        <w:tc>
          <w:tcPr>
            <w:tcW w:w="2144" w:type="dxa"/>
          </w:tcPr>
          <w:p w:rsidR="00133282" w:rsidRDefault="00133282" w:rsidP="00B623BF">
            <w:pPr>
              <w:spacing w:before="40" w:after="40"/>
              <w:jc w:val="center"/>
            </w:pPr>
            <w:r>
              <w:t>7 units</w:t>
            </w:r>
          </w:p>
          <w:p w:rsidR="00133282" w:rsidRDefault="00133282" w:rsidP="00B623BF">
            <w:pPr>
              <w:spacing w:before="40" w:after="40"/>
              <w:jc w:val="center"/>
            </w:pPr>
            <w:r>
              <w:t>6 units (+ 2 vacant)</w:t>
            </w:r>
          </w:p>
        </w:tc>
        <w:tc>
          <w:tcPr>
            <w:tcW w:w="2108" w:type="dxa"/>
          </w:tcPr>
          <w:p w:rsidR="00133282" w:rsidRDefault="00133282" w:rsidP="00B623BF">
            <w:pPr>
              <w:spacing w:before="40" w:after="40"/>
              <w:jc w:val="center"/>
            </w:pPr>
          </w:p>
          <w:p w:rsidR="00133282" w:rsidRDefault="00133282" w:rsidP="00B623BF">
            <w:pPr>
              <w:spacing w:before="40" w:after="40"/>
              <w:jc w:val="center"/>
            </w:pPr>
            <w:r>
              <w:t>25%</w:t>
            </w:r>
          </w:p>
        </w:tc>
      </w:tr>
    </w:tbl>
    <w:tbl>
      <w:tblPr>
        <w:tblW w:w="0" w:type="auto"/>
        <w:tblLook w:val="04A0" w:firstRow="1" w:lastRow="0" w:firstColumn="1" w:lastColumn="0" w:noHBand="0" w:noVBand="1"/>
      </w:tblPr>
      <w:tblGrid>
        <w:gridCol w:w="1242"/>
        <w:gridCol w:w="6096"/>
        <w:gridCol w:w="1948"/>
      </w:tblGrid>
      <w:tr w:rsidR="005E1F70" w:rsidTr="00DC5694">
        <w:tc>
          <w:tcPr>
            <w:tcW w:w="1242" w:type="dxa"/>
            <w:shd w:val="clear" w:color="auto" w:fill="auto"/>
          </w:tcPr>
          <w:p w:rsidR="005E1F70" w:rsidRPr="00DC5694" w:rsidRDefault="005E1F70" w:rsidP="00B623BF">
            <w:pPr>
              <w:spacing w:before="0"/>
              <w:rPr>
                <w:u w:val="single"/>
              </w:rPr>
            </w:pPr>
          </w:p>
        </w:tc>
        <w:tc>
          <w:tcPr>
            <w:tcW w:w="6096" w:type="dxa"/>
            <w:shd w:val="clear" w:color="auto" w:fill="auto"/>
          </w:tcPr>
          <w:p w:rsidR="005E1F70" w:rsidRDefault="005E1F70" w:rsidP="00B623BF">
            <w:pPr>
              <w:spacing w:before="0"/>
            </w:pPr>
          </w:p>
        </w:tc>
        <w:tc>
          <w:tcPr>
            <w:tcW w:w="1948" w:type="dxa"/>
            <w:shd w:val="clear" w:color="auto" w:fill="auto"/>
          </w:tcPr>
          <w:p w:rsidR="005E1F70" w:rsidRDefault="005E1F70" w:rsidP="00B623BF">
            <w:pPr>
              <w:spacing w:before="0"/>
            </w:pPr>
          </w:p>
        </w:tc>
      </w:tr>
    </w:tbl>
    <w:p w:rsidR="009D2265" w:rsidRDefault="009D2265" w:rsidP="002A0D3E">
      <w:pPr>
        <w:pStyle w:val="ListParagraph"/>
        <w:numPr>
          <w:ilvl w:val="1"/>
          <w:numId w:val="8"/>
        </w:numPr>
        <w:ind w:left="426" w:hanging="426"/>
      </w:pPr>
      <w:r w:rsidRPr="009D2265">
        <w:t xml:space="preserve">The </w:t>
      </w:r>
      <w:r w:rsidR="0092572F" w:rsidRPr="00AE5255">
        <w:t xml:space="preserve">2013 </w:t>
      </w:r>
      <w:r w:rsidR="0092572F">
        <w:t>Future R</w:t>
      </w:r>
      <w:r w:rsidR="0092572F" w:rsidRPr="00AE5255">
        <w:t xml:space="preserve">etail </w:t>
      </w:r>
      <w:r w:rsidR="0092572F">
        <w:t>S</w:t>
      </w:r>
      <w:r w:rsidR="0092572F" w:rsidRPr="00AE5255">
        <w:t xml:space="preserve">trategy </w:t>
      </w:r>
      <w:r w:rsidR="0092572F">
        <w:t>and B</w:t>
      </w:r>
      <w:r w:rsidR="0092572F" w:rsidRPr="00AE5255">
        <w:t xml:space="preserve">usiness </w:t>
      </w:r>
      <w:r w:rsidR="0092572F">
        <w:t>P</w:t>
      </w:r>
      <w:r w:rsidR="0092572F" w:rsidRPr="00AE5255">
        <w:t xml:space="preserve">lan </w:t>
      </w:r>
      <w:r w:rsidR="00466FA0">
        <w:t>Report</w:t>
      </w:r>
      <w:r w:rsidR="00466FA0" w:rsidRPr="00AE5255">
        <w:t xml:space="preserve"> research</w:t>
      </w:r>
      <w:r w:rsidR="00AE5255" w:rsidRPr="00AE5255">
        <w:t xml:space="preserve"> identified a broad mix </w:t>
      </w:r>
      <w:r w:rsidR="00466FA0">
        <w:t xml:space="preserve">at that time </w:t>
      </w:r>
      <w:r w:rsidR="00AE5255" w:rsidRPr="00AE5255">
        <w:t>of 48.5</w:t>
      </w:r>
      <w:r w:rsidR="005E1F70">
        <w:t>%</w:t>
      </w:r>
      <w:r w:rsidR="00AE5255" w:rsidRPr="00AE5255">
        <w:t xml:space="preserve"> comparison goods, 20% convenience foods, 20% </w:t>
      </w:r>
      <w:r w:rsidR="006E1F2F">
        <w:t xml:space="preserve">F&amp;B / </w:t>
      </w:r>
      <w:r w:rsidR="00AE5255" w:rsidRPr="00AE5255">
        <w:t xml:space="preserve">catering </w:t>
      </w:r>
      <w:r w:rsidR="006E1F2F">
        <w:t>and 11.5% s</w:t>
      </w:r>
      <w:r w:rsidR="00AE5255" w:rsidRPr="00AE5255">
        <w:t>ervice providers.</w:t>
      </w:r>
      <w:r>
        <w:t xml:space="preserve">  </w:t>
      </w:r>
      <w:r w:rsidR="003B0AF1">
        <w:t>An earlier</w:t>
      </w:r>
      <w:r w:rsidR="00AE5255" w:rsidRPr="00AE5255">
        <w:t xml:space="preserve"> detailed analysis of the balance of traders</w:t>
      </w:r>
      <w:r w:rsidR="00466FA0">
        <w:t xml:space="preserve"> completed</w:t>
      </w:r>
      <w:r w:rsidR="00AE5255" w:rsidRPr="00AE5255">
        <w:t xml:space="preserve"> at the end of 2012</w:t>
      </w:r>
      <w:r w:rsidR="00466FA0">
        <w:t>, and based on unit sizes,</w:t>
      </w:r>
      <w:r w:rsidR="00AE5255" w:rsidRPr="00AE5255">
        <w:t xml:space="preserve"> identified a broad split of 59% non-food and 41% as food.</w:t>
      </w:r>
      <w:r>
        <w:t xml:space="preserve"> </w:t>
      </w:r>
      <w:r w:rsidR="00AE5255" w:rsidRPr="00AE5255">
        <w:t>It is clear t</w:t>
      </w:r>
      <w:r>
        <w:t>herefore t</w:t>
      </w:r>
      <w:r w:rsidR="00AE5255" w:rsidRPr="00AE5255">
        <w:t>hat even over a short period of three years that the over</w:t>
      </w:r>
      <w:r w:rsidR="003B0AF1">
        <w:t xml:space="preserve">all </w:t>
      </w:r>
      <w:r w:rsidR="00AE5255" w:rsidRPr="00AE5255">
        <w:t xml:space="preserve">mix of </w:t>
      </w:r>
      <w:r w:rsidR="003B0AF1">
        <w:t>core</w:t>
      </w:r>
      <w:r w:rsidR="00AE5255" w:rsidRPr="00AE5255">
        <w:t xml:space="preserve"> </w:t>
      </w:r>
      <w:r w:rsidR="00466FA0">
        <w:t>groups</w:t>
      </w:r>
      <w:r w:rsidR="00AE5255" w:rsidRPr="00AE5255">
        <w:t xml:space="preserve"> flexes and changes slightly. </w:t>
      </w:r>
    </w:p>
    <w:p w:rsidR="009D2265" w:rsidRPr="003D1DB8" w:rsidRDefault="00AE5255" w:rsidP="002A0D3E">
      <w:pPr>
        <w:pStyle w:val="ListParagraph"/>
        <w:numPr>
          <w:ilvl w:val="1"/>
          <w:numId w:val="8"/>
        </w:numPr>
        <w:ind w:left="426" w:hanging="426"/>
      </w:pPr>
      <w:r w:rsidRPr="003D1DB8">
        <w:t xml:space="preserve">The ability to proactively flex and manage the </w:t>
      </w:r>
      <w:proofErr w:type="spellStart"/>
      <w:r w:rsidRPr="003D1DB8">
        <w:t>ongoing</w:t>
      </w:r>
      <w:proofErr w:type="spellEnd"/>
      <w:r w:rsidRPr="003D1DB8">
        <w:t xml:space="preserve"> mix of offers and use of trading space within the </w:t>
      </w:r>
      <w:r w:rsidR="003B0AF1" w:rsidRPr="003D1DB8">
        <w:t>Covered M</w:t>
      </w:r>
      <w:r w:rsidRPr="003D1DB8">
        <w:t xml:space="preserve">arket is a key element of the future </w:t>
      </w:r>
      <w:r w:rsidR="003B0AF1" w:rsidRPr="003D1DB8">
        <w:t>trading</w:t>
      </w:r>
      <w:r w:rsidRPr="003D1DB8">
        <w:t xml:space="preserve"> strategy and</w:t>
      </w:r>
      <w:r w:rsidR="00466FA0" w:rsidRPr="003D1DB8">
        <w:t xml:space="preserve"> therefore a requirement of the</w:t>
      </w:r>
      <w:r w:rsidR="006E1F2F" w:rsidRPr="003D1DB8">
        <w:t xml:space="preserve"> L</w:t>
      </w:r>
      <w:r w:rsidR="003B0AF1" w:rsidRPr="003D1DB8">
        <w:t>easing</w:t>
      </w:r>
      <w:r w:rsidRPr="003D1DB8">
        <w:t xml:space="preserve"> </w:t>
      </w:r>
      <w:r w:rsidR="006E1F2F" w:rsidRPr="003D1DB8">
        <w:t>S</w:t>
      </w:r>
      <w:r w:rsidRPr="003D1DB8">
        <w:t>trategy.</w:t>
      </w:r>
      <w:r w:rsidR="009D2265" w:rsidRPr="003D1DB8">
        <w:t xml:space="preserve"> </w:t>
      </w:r>
    </w:p>
    <w:p w:rsidR="009D2265" w:rsidRPr="003D1DB8" w:rsidRDefault="009D2265" w:rsidP="002A0D3E">
      <w:pPr>
        <w:pStyle w:val="ListParagraph"/>
        <w:numPr>
          <w:ilvl w:val="1"/>
          <w:numId w:val="8"/>
        </w:numPr>
        <w:ind w:left="426" w:hanging="426"/>
      </w:pPr>
      <w:r w:rsidRPr="003D1DB8">
        <w:t xml:space="preserve">Whilst there are 60 retail units overall, certain categories have a visual dominance; including butchers, footwear, F&amp;B and clothing. This is either as a result of multiple representation, high-profile locations, or visual impact.  </w:t>
      </w:r>
    </w:p>
    <w:p w:rsidR="009D2265" w:rsidRDefault="00AE5255" w:rsidP="002A0D3E">
      <w:pPr>
        <w:pStyle w:val="ListParagraph"/>
        <w:numPr>
          <w:ilvl w:val="1"/>
          <w:numId w:val="8"/>
        </w:numPr>
        <w:ind w:left="426" w:hanging="426"/>
      </w:pPr>
      <w:r w:rsidRPr="00AE5255">
        <w:t xml:space="preserve">The current 60 trading </w:t>
      </w:r>
      <w:proofErr w:type="spellStart"/>
      <w:r w:rsidRPr="00AE5255">
        <w:t>fa</w:t>
      </w:r>
      <w:r w:rsidR="003B0AF1">
        <w:t>s</w:t>
      </w:r>
      <w:r w:rsidRPr="00AE5255">
        <w:t>cias</w:t>
      </w:r>
      <w:proofErr w:type="spellEnd"/>
      <w:r w:rsidRPr="00AE5255">
        <w:t xml:space="preserve"> off</w:t>
      </w:r>
      <w:r w:rsidR="003B0AF1">
        <w:t xml:space="preserve">er over 25 different </w:t>
      </w:r>
      <w:r w:rsidR="00466FA0">
        <w:t xml:space="preserve">product </w:t>
      </w:r>
      <w:r w:rsidR="003B0AF1">
        <w:t>categories</w:t>
      </w:r>
      <w:r w:rsidRPr="00AE5255">
        <w:t xml:space="preserve"> and even some of these are easily broken down into subcategories.</w:t>
      </w:r>
      <w:r w:rsidR="009D2265">
        <w:t xml:space="preserve"> </w:t>
      </w:r>
      <w:r w:rsidR="003B0AF1">
        <w:t>The diversity of offer is</w:t>
      </w:r>
      <w:r w:rsidR="00CD6CDB">
        <w:t xml:space="preserve"> a recognised strength of the M</w:t>
      </w:r>
      <w:r w:rsidRPr="00AE5255">
        <w:t xml:space="preserve">arket, however there is also </w:t>
      </w:r>
      <w:r w:rsidR="003B0AF1">
        <w:t>a</w:t>
      </w:r>
      <w:r w:rsidRPr="00AE5255">
        <w:t xml:space="preserve"> nee</w:t>
      </w:r>
      <w:r w:rsidR="00CD6CDB">
        <w:t xml:space="preserve">d for a </w:t>
      </w:r>
      <w:r w:rsidR="006E1F2F">
        <w:t xml:space="preserve">consistent and </w:t>
      </w:r>
      <w:r w:rsidR="00CD6CDB">
        <w:t xml:space="preserve">collective quality and </w:t>
      </w:r>
      <w:r w:rsidR="006E1F2F">
        <w:t>m</w:t>
      </w:r>
      <w:r w:rsidRPr="00AE5255">
        <w:t>arket positioning so as to help traders benefit from linked trips and critical mass.</w:t>
      </w:r>
    </w:p>
    <w:p w:rsidR="00AE5255" w:rsidRDefault="00AE5255" w:rsidP="002A0D3E">
      <w:pPr>
        <w:pStyle w:val="ListParagraph"/>
        <w:numPr>
          <w:ilvl w:val="1"/>
          <w:numId w:val="8"/>
        </w:numPr>
        <w:ind w:left="426" w:hanging="426"/>
      </w:pPr>
      <w:r w:rsidRPr="00AE5255">
        <w:t xml:space="preserve">The </w:t>
      </w:r>
      <w:r w:rsidR="00466FA0" w:rsidRPr="00AE5255">
        <w:t xml:space="preserve">2013 </w:t>
      </w:r>
      <w:r w:rsidR="00466FA0">
        <w:t>Future R</w:t>
      </w:r>
      <w:r w:rsidR="00466FA0" w:rsidRPr="00AE5255">
        <w:t xml:space="preserve">etail </w:t>
      </w:r>
      <w:r w:rsidR="00466FA0">
        <w:t>S</w:t>
      </w:r>
      <w:r w:rsidR="00466FA0" w:rsidRPr="00AE5255">
        <w:t xml:space="preserve">trategy </w:t>
      </w:r>
      <w:r w:rsidR="00466FA0">
        <w:t>and B</w:t>
      </w:r>
      <w:r w:rsidR="00466FA0" w:rsidRPr="00AE5255">
        <w:t xml:space="preserve">usiness </w:t>
      </w:r>
      <w:r w:rsidR="00466FA0">
        <w:t>P</w:t>
      </w:r>
      <w:r w:rsidR="00466FA0" w:rsidRPr="00AE5255">
        <w:t xml:space="preserve">lan </w:t>
      </w:r>
      <w:r w:rsidR="00466FA0">
        <w:t>Report</w:t>
      </w:r>
      <w:r w:rsidR="00466FA0" w:rsidRPr="00AE5255">
        <w:t xml:space="preserve"> </w:t>
      </w:r>
      <w:r w:rsidRPr="00AE5255">
        <w:t xml:space="preserve">has identified the need for more </w:t>
      </w:r>
      <w:r w:rsidR="003B0AF1">
        <w:t>anchor status</w:t>
      </w:r>
      <w:r w:rsidRPr="00AE5255">
        <w:t xml:space="preserve"> stores, more destination traders to drive footfall, more choice and variety in both food and non-food categories and improvements to the catering offer in terms of variety and customer appeal.</w:t>
      </w:r>
    </w:p>
    <w:p w:rsidR="003B0AF1" w:rsidRDefault="003B0AF1" w:rsidP="003B0AF1">
      <w:pPr>
        <w:pStyle w:val="Heading2"/>
      </w:pPr>
    </w:p>
    <w:p w:rsidR="006E1F2F" w:rsidRDefault="003B0AF1" w:rsidP="006E1F2F">
      <w:pPr>
        <w:pStyle w:val="Heading1"/>
        <w:spacing w:after="240"/>
      </w:pPr>
      <w:r>
        <w:br w:type="page"/>
      </w:r>
    </w:p>
    <w:p w:rsidR="00531B6C" w:rsidRDefault="00531B6C" w:rsidP="00164562">
      <w:pPr>
        <w:pStyle w:val="Heading2"/>
        <w:ind w:left="426" w:hanging="426"/>
      </w:pPr>
    </w:p>
    <w:p w:rsidR="00AE5255" w:rsidRDefault="003B0AF1" w:rsidP="00164562">
      <w:pPr>
        <w:pStyle w:val="Heading2"/>
        <w:ind w:left="426" w:hanging="426"/>
      </w:pPr>
      <w:r>
        <w:t>3</w:t>
      </w:r>
      <w:r w:rsidR="00164562">
        <w:t>.</w:t>
      </w:r>
      <w:r w:rsidR="00164562">
        <w:tab/>
      </w:r>
      <w:r w:rsidR="00AE5255" w:rsidRPr="00AE5255">
        <w:t xml:space="preserve">Leasing </w:t>
      </w:r>
      <w:r>
        <w:t>Strategy F</w:t>
      </w:r>
      <w:r w:rsidR="00466FA0">
        <w:t>ramework</w:t>
      </w:r>
    </w:p>
    <w:p w:rsidR="00AE5255" w:rsidRPr="00FA7DB9" w:rsidRDefault="003B0AF1" w:rsidP="00FA7DB9">
      <w:pPr>
        <w:rPr>
          <w:u w:val="single"/>
        </w:rPr>
      </w:pPr>
      <w:r w:rsidRPr="00FA7DB9">
        <w:rPr>
          <w:u w:val="single"/>
        </w:rPr>
        <w:t>P</w:t>
      </w:r>
      <w:r w:rsidR="00AE5255" w:rsidRPr="00FA7DB9">
        <w:rPr>
          <w:u w:val="single"/>
        </w:rPr>
        <w:t xml:space="preserve">urpose and </w:t>
      </w:r>
      <w:r w:rsidRPr="00FA7DB9">
        <w:rPr>
          <w:u w:val="single"/>
        </w:rPr>
        <w:t>V</w:t>
      </w:r>
      <w:r w:rsidR="00AE5255" w:rsidRPr="00FA7DB9">
        <w:rPr>
          <w:u w:val="single"/>
        </w:rPr>
        <w:t>ision</w:t>
      </w:r>
    </w:p>
    <w:p w:rsidR="00FA7DB9" w:rsidRPr="00FA7DB9" w:rsidRDefault="00FA7DB9" w:rsidP="00FA7DB9">
      <w:pPr>
        <w:pStyle w:val="ListParagraph"/>
        <w:numPr>
          <w:ilvl w:val="0"/>
          <w:numId w:val="11"/>
        </w:numPr>
        <w:rPr>
          <w:vanish/>
        </w:rPr>
      </w:pPr>
    </w:p>
    <w:p w:rsidR="00FA7DB9" w:rsidRPr="00FA7DB9" w:rsidRDefault="00FA7DB9" w:rsidP="00FA7DB9">
      <w:pPr>
        <w:pStyle w:val="ListParagraph"/>
        <w:numPr>
          <w:ilvl w:val="0"/>
          <w:numId w:val="11"/>
        </w:numPr>
        <w:rPr>
          <w:vanish/>
        </w:rPr>
      </w:pPr>
    </w:p>
    <w:p w:rsidR="00FA7DB9" w:rsidRPr="00FA7DB9" w:rsidRDefault="00FA7DB9" w:rsidP="00FA7DB9">
      <w:pPr>
        <w:pStyle w:val="ListParagraph"/>
        <w:numPr>
          <w:ilvl w:val="0"/>
          <w:numId w:val="11"/>
        </w:numPr>
        <w:rPr>
          <w:vanish/>
        </w:rPr>
      </w:pPr>
    </w:p>
    <w:p w:rsidR="00FA7DB9" w:rsidRDefault="00FA7DB9" w:rsidP="002A0D3E">
      <w:pPr>
        <w:pStyle w:val="ListParagraph"/>
        <w:numPr>
          <w:ilvl w:val="1"/>
          <w:numId w:val="11"/>
        </w:numPr>
        <w:ind w:left="426" w:hanging="426"/>
      </w:pPr>
      <w:r>
        <w:t>The Leasing S</w:t>
      </w:r>
      <w:r w:rsidRPr="00AE5255">
        <w:t xml:space="preserve">trategy is part of the </w:t>
      </w:r>
      <w:r>
        <w:t>“t</w:t>
      </w:r>
      <w:r w:rsidRPr="00AE5255">
        <w:t>oolkit</w:t>
      </w:r>
      <w:r>
        <w:t>”</w:t>
      </w:r>
      <w:r w:rsidRPr="00AE5255">
        <w:t xml:space="preserve"> that the </w:t>
      </w:r>
      <w:r>
        <w:t>M</w:t>
      </w:r>
      <w:r w:rsidRPr="00AE5255">
        <w:t xml:space="preserve">arkets </w:t>
      </w:r>
      <w:r>
        <w:t>M</w:t>
      </w:r>
      <w:r w:rsidRPr="00AE5255">
        <w:t xml:space="preserve">anager will utilise in order to </w:t>
      </w:r>
      <w:r>
        <w:t>deliver</w:t>
      </w:r>
      <w:r w:rsidRPr="00AE5255">
        <w:t xml:space="preserve"> the defined vision and strategic objectives as set out and adopted in </w:t>
      </w:r>
      <w:r>
        <w:t>the 2013 Oxford C</w:t>
      </w:r>
      <w:r w:rsidRPr="00AE5255">
        <w:t xml:space="preserve">overed </w:t>
      </w:r>
      <w:r>
        <w:t>M</w:t>
      </w:r>
      <w:r w:rsidRPr="00AE5255">
        <w:t xml:space="preserve">arket </w:t>
      </w:r>
      <w:r>
        <w:t>F</w:t>
      </w:r>
      <w:r w:rsidRPr="00AE5255">
        <w:t xml:space="preserve">uture </w:t>
      </w:r>
      <w:r>
        <w:t>R</w:t>
      </w:r>
      <w:r w:rsidRPr="00AE5255">
        <w:t xml:space="preserve">etail </w:t>
      </w:r>
      <w:r>
        <w:t>Strategy a</w:t>
      </w:r>
      <w:r w:rsidRPr="00AE5255">
        <w:t xml:space="preserve">nd </w:t>
      </w:r>
      <w:r>
        <w:t>Business P</w:t>
      </w:r>
      <w:r w:rsidRPr="00AE5255">
        <w:t xml:space="preserve">lan report. That report </w:t>
      </w:r>
      <w:r>
        <w:t>defined the Vision for the Covered Market</w:t>
      </w:r>
      <w:r w:rsidRPr="00AE5255">
        <w:t xml:space="preserve"> as</w:t>
      </w:r>
      <w:r>
        <w:t>:</w:t>
      </w:r>
    </w:p>
    <w:p w:rsidR="00466FA0" w:rsidRPr="00466FA0" w:rsidRDefault="00466FA0" w:rsidP="00B623BF">
      <w:pPr>
        <w:ind w:left="709" w:right="565"/>
        <w:rPr>
          <w:i/>
          <w:sz w:val="24"/>
        </w:rPr>
      </w:pPr>
      <w:r w:rsidRPr="00466FA0">
        <w:rPr>
          <w:i/>
          <w:sz w:val="24"/>
        </w:rPr>
        <w:t>Oxford Covered Market will be a very visible, relevant and integral part of the city’s retail landscape.</w:t>
      </w:r>
    </w:p>
    <w:p w:rsidR="00466FA0" w:rsidRPr="00466FA0" w:rsidRDefault="00466FA0" w:rsidP="00B623BF">
      <w:pPr>
        <w:ind w:left="709" w:right="565"/>
        <w:rPr>
          <w:i/>
          <w:sz w:val="24"/>
        </w:rPr>
      </w:pPr>
      <w:r w:rsidRPr="00466FA0">
        <w:rPr>
          <w:i/>
          <w:sz w:val="24"/>
        </w:rPr>
        <w:t>It will host high quality, best in class independent retailers and innovative caterers in an outstanding and memorable environment and building.</w:t>
      </w:r>
    </w:p>
    <w:p w:rsidR="00466FA0" w:rsidRPr="00466FA0" w:rsidRDefault="00466FA0" w:rsidP="00B623BF">
      <w:pPr>
        <w:ind w:left="709" w:right="565"/>
        <w:rPr>
          <w:i/>
          <w:sz w:val="24"/>
        </w:rPr>
      </w:pPr>
      <w:r w:rsidRPr="00466FA0">
        <w:rPr>
          <w:i/>
          <w:sz w:val="24"/>
        </w:rPr>
        <w:t>It will be a must visit experience, with a local, national and international reputation that will have multiple attractions and be focussed on the needs of all key Oxford consumer groups.</w:t>
      </w:r>
    </w:p>
    <w:p w:rsidR="00AE5255" w:rsidRDefault="00FA7DB9" w:rsidP="002A0D3E">
      <w:pPr>
        <w:pStyle w:val="ListParagraph"/>
        <w:numPr>
          <w:ilvl w:val="1"/>
          <w:numId w:val="11"/>
        </w:numPr>
        <w:ind w:hanging="426"/>
      </w:pPr>
      <w:r>
        <w:t>The V</w:t>
      </w:r>
      <w:r w:rsidRPr="00AE5255">
        <w:t>isio</w:t>
      </w:r>
      <w:r>
        <w:t>n section also stated that aims for the Covered M</w:t>
      </w:r>
      <w:r w:rsidRPr="00AE5255">
        <w:t xml:space="preserve">arket </w:t>
      </w:r>
      <w:r>
        <w:t xml:space="preserve">are for it to </w:t>
      </w:r>
      <w:r w:rsidRPr="00AE5255">
        <w:t>have more anchors, more de</w:t>
      </w:r>
      <w:r>
        <w:t>stination retailers, more eat-in</w:t>
      </w:r>
      <w:r w:rsidRPr="00AE5255">
        <w:t xml:space="preserve"> food, and more best</w:t>
      </w:r>
      <w:r>
        <w:t xml:space="preserve"> in</w:t>
      </w:r>
      <w:r w:rsidRPr="00AE5255">
        <w:t xml:space="preserve"> class </w:t>
      </w:r>
      <w:r>
        <w:t>retailers; but with a retained</w:t>
      </w:r>
      <w:r w:rsidRPr="00AE5255">
        <w:t xml:space="preserve"> focus on independen</w:t>
      </w:r>
      <w:r>
        <w:t>t operators</w:t>
      </w:r>
      <w:r w:rsidRPr="00AE5255">
        <w:t>.</w:t>
      </w:r>
    </w:p>
    <w:p w:rsidR="00AE5255" w:rsidRPr="00FA7DB9" w:rsidRDefault="00164562" w:rsidP="00164562">
      <w:pPr>
        <w:ind w:left="426" w:hanging="426"/>
        <w:rPr>
          <w:u w:val="single"/>
        </w:rPr>
      </w:pPr>
      <w:r w:rsidRPr="00FA7DB9">
        <w:rPr>
          <w:u w:val="single"/>
        </w:rPr>
        <w:t>B</w:t>
      </w:r>
      <w:r w:rsidR="00AE5255" w:rsidRPr="00FA7DB9">
        <w:rPr>
          <w:u w:val="single"/>
        </w:rPr>
        <w:t xml:space="preserve">alance </w:t>
      </w:r>
      <w:r w:rsidRPr="00FA7DB9">
        <w:rPr>
          <w:u w:val="single"/>
        </w:rPr>
        <w:t>Of T</w:t>
      </w:r>
      <w:r w:rsidR="00AE5255" w:rsidRPr="00FA7DB9">
        <w:rPr>
          <w:u w:val="single"/>
        </w:rPr>
        <w:t>rade</w:t>
      </w:r>
    </w:p>
    <w:p w:rsidR="00FA7DB9" w:rsidRDefault="00AE5255" w:rsidP="00794A5C">
      <w:pPr>
        <w:pStyle w:val="ListParagraph"/>
        <w:numPr>
          <w:ilvl w:val="1"/>
          <w:numId w:val="11"/>
        </w:numPr>
        <w:ind w:hanging="426"/>
      </w:pPr>
      <w:r w:rsidRPr="00AE5255">
        <w:t xml:space="preserve">In order </w:t>
      </w:r>
      <w:r w:rsidR="00164562">
        <w:t>for</w:t>
      </w:r>
      <w:r w:rsidR="00CD6CDB">
        <w:t xml:space="preserve"> the </w:t>
      </w:r>
      <w:r w:rsidR="00FA7DB9">
        <w:t xml:space="preserve">Covered </w:t>
      </w:r>
      <w:r w:rsidR="00CD6CDB">
        <w:t>M</w:t>
      </w:r>
      <w:r w:rsidRPr="00AE5255">
        <w:t>arket to impro</w:t>
      </w:r>
      <w:r w:rsidR="00164562">
        <w:t>ve its performance, individuall</w:t>
      </w:r>
      <w:r w:rsidRPr="00AE5255">
        <w:t xml:space="preserve">y and collectively, it is </w:t>
      </w:r>
      <w:r w:rsidR="00164562">
        <w:t>vita</w:t>
      </w:r>
      <w:r w:rsidR="007F3747">
        <w:t>l</w:t>
      </w:r>
      <w:r w:rsidR="00164562">
        <w:t xml:space="preserve"> that</w:t>
      </w:r>
      <w:r w:rsidRPr="00AE5255">
        <w:t xml:space="preserve"> the offer becomes and then remains in balance with consumer demand. Whilst the historic nature of the building is an asset</w:t>
      </w:r>
      <w:r w:rsidR="00164562">
        <w:t>,</w:t>
      </w:r>
      <w:r w:rsidRPr="00AE5255">
        <w:t xml:space="preserve"> it would be inappropriate to retain outdated and historic offers that are no longer</w:t>
      </w:r>
      <w:r w:rsidR="007F3747">
        <w:t xml:space="preserve"> appealing to consumers,</w:t>
      </w:r>
      <w:r w:rsidRPr="00AE5255">
        <w:t xml:space="preserve"> commercially viabl</w:t>
      </w:r>
      <w:r w:rsidR="00CD6CDB">
        <w:t xml:space="preserve">e and sustainable. The </w:t>
      </w:r>
      <w:r w:rsidR="00FA7DB9">
        <w:t>C</w:t>
      </w:r>
      <w:r w:rsidR="00CD6CDB">
        <w:t>overed M</w:t>
      </w:r>
      <w:r w:rsidRPr="00AE5255">
        <w:t xml:space="preserve">arket tenants need to stimulate customer usage and footfall for their own business as well as </w:t>
      </w:r>
      <w:r w:rsidR="00FA7DB9">
        <w:t xml:space="preserve">for the </w:t>
      </w:r>
      <w:r w:rsidRPr="00AE5255">
        <w:t xml:space="preserve">collective good of </w:t>
      </w:r>
      <w:r w:rsidR="00FA7DB9">
        <w:t>the m</w:t>
      </w:r>
      <w:r w:rsidRPr="00AE5255">
        <w:t xml:space="preserve">arket. Therefore the </w:t>
      </w:r>
      <w:r w:rsidR="00CD6CDB">
        <w:t>Market M</w:t>
      </w:r>
      <w:r w:rsidRPr="00AE5255">
        <w:t>anagement are committed to proactively manage and improve the market mix and offer.</w:t>
      </w:r>
    </w:p>
    <w:p w:rsidR="00AE5255" w:rsidRDefault="00AE5255" w:rsidP="00794A5C">
      <w:pPr>
        <w:pStyle w:val="ListParagraph"/>
        <w:numPr>
          <w:ilvl w:val="1"/>
          <w:numId w:val="11"/>
        </w:numPr>
        <w:ind w:hanging="426"/>
      </w:pPr>
      <w:r w:rsidRPr="00AE5255">
        <w:t>There is currently a healthy mix</w:t>
      </w:r>
      <w:r w:rsidR="007F3747">
        <w:t xml:space="preserve"> across the four core groups</w:t>
      </w:r>
      <w:r w:rsidRPr="00AE5255">
        <w:t xml:space="preserve"> and the </w:t>
      </w:r>
      <w:r w:rsidR="00164562">
        <w:t>C</w:t>
      </w:r>
      <w:r w:rsidRPr="00AE5255">
        <w:t>ouncil wish to continue this.</w:t>
      </w:r>
      <w:r w:rsidR="00FA7DB9">
        <w:t xml:space="preserve">  </w:t>
      </w:r>
      <w:r w:rsidRPr="00AE5255">
        <w:t>Sec</w:t>
      </w:r>
      <w:r w:rsidR="00164562">
        <w:t>tion</w:t>
      </w:r>
      <w:r w:rsidRPr="00AE5255">
        <w:t xml:space="preserve"> 9.6 of the </w:t>
      </w:r>
      <w:r w:rsidR="007F3747" w:rsidRPr="00AE5255">
        <w:t xml:space="preserve">2013 </w:t>
      </w:r>
      <w:r w:rsidR="007F3747">
        <w:t>Future R</w:t>
      </w:r>
      <w:r w:rsidR="007F3747" w:rsidRPr="00AE5255">
        <w:t xml:space="preserve">etail </w:t>
      </w:r>
      <w:r w:rsidR="007F3747">
        <w:t>S</w:t>
      </w:r>
      <w:r w:rsidR="007F3747" w:rsidRPr="00AE5255">
        <w:t xml:space="preserve">trategy </w:t>
      </w:r>
      <w:r w:rsidR="007F3747">
        <w:t>and B</w:t>
      </w:r>
      <w:r w:rsidR="007F3747" w:rsidRPr="00AE5255">
        <w:t xml:space="preserve">usiness </w:t>
      </w:r>
      <w:r w:rsidR="007F3747">
        <w:t>P</w:t>
      </w:r>
      <w:r w:rsidR="007F3747" w:rsidRPr="00AE5255">
        <w:t xml:space="preserve">lan </w:t>
      </w:r>
      <w:r w:rsidR="007F3747">
        <w:t>Report</w:t>
      </w:r>
      <w:r w:rsidR="007F3747" w:rsidRPr="00AE5255">
        <w:t xml:space="preserve"> </w:t>
      </w:r>
      <w:r w:rsidR="00164562">
        <w:t>set</w:t>
      </w:r>
      <w:r w:rsidRPr="00AE5255">
        <w:t xml:space="preserve"> the broad targets of</w:t>
      </w:r>
      <w:r w:rsidR="00164562">
        <w:t>:</w:t>
      </w:r>
    </w:p>
    <w:p w:rsidR="00AE5255" w:rsidRDefault="00AE5255" w:rsidP="00B623BF">
      <w:pPr>
        <w:pStyle w:val="Bullet"/>
        <w:spacing w:before="0" w:after="60"/>
        <w:ind w:left="993" w:hanging="284"/>
      </w:pPr>
      <w:r w:rsidRPr="00AE5255">
        <w:t>40% comparison goods</w:t>
      </w:r>
    </w:p>
    <w:p w:rsidR="00AE5255" w:rsidRDefault="00AE5255" w:rsidP="00B623BF">
      <w:pPr>
        <w:pStyle w:val="Bullet"/>
        <w:spacing w:before="0" w:after="60"/>
        <w:ind w:left="993" w:hanging="284"/>
      </w:pPr>
      <w:r w:rsidRPr="00AE5255">
        <w:t>25% fresh food</w:t>
      </w:r>
    </w:p>
    <w:p w:rsidR="00AE5255" w:rsidRDefault="00AE5255" w:rsidP="00B623BF">
      <w:pPr>
        <w:pStyle w:val="Bullet"/>
        <w:spacing w:before="0" w:after="60"/>
        <w:ind w:left="993" w:hanging="284"/>
      </w:pPr>
      <w:r w:rsidRPr="00AE5255">
        <w:t>25% catering</w:t>
      </w:r>
    </w:p>
    <w:p w:rsidR="00FA7DB9" w:rsidRDefault="00AE5255" w:rsidP="00B623BF">
      <w:pPr>
        <w:pStyle w:val="Bullet"/>
        <w:ind w:left="993" w:hanging="284"/>
      </w:pPr>
      <w:r w:rsidRPr="00AE5255">
        <w:t>10% services</w:t>
      </w:r>
      <w:r w:rsidR="00164562">
        <w:t>.</w:t>
      </w:r>
    </w:p>
    <w:p w:rsidR="00FA7DB9" w:rsidRDefault="00AE5255" w:rsidP="002A0D3E">
      <w:pPr>
        <w:pStyle w:val="ListParagraph"/>
        <w:numPr>
          <w:ilvl w:val="1"/>
          <w:numId w:val="11"/>
        </w:numPr>
        <w:ind w:left="426" w:hanging="426"/>
      </w:pPr>
      <w:r w:rsidRPr="00AE5255">
        <w:t xml:space="preserve">As previously stated a small </w:t>
      </w:r>
      <w:r w:rsidR="007F3747">
        <w:t>degree of flexibility across the</w:t>
      </w:r>
      <w:r w:rsidRPr="00AE5255">
        <w:t xml:space="preserve">se groups will be essential as at any one time. However the </w:t>
      </w:r>
      <w:r w:rsidR="00164562">
        <w:t>C</w:t>
      </w:r>
      <w:r w:rsidRPr="00AE5255">
        <w:t>ouncil is clear in its intention to maintain and enhance the variety and diversity of the retail offer; and to actively manage the offer at all times.</w:t>
      </w:r>
    </w:p>
    <w:p w:rsidR="00C42AE0" w:rsidRDefault="00AE5255" w:rsidP="003D3B8A">
      <w:pPr>
        <w:pStyle w:val="ListParagraph"/>
        <w:numPr>
          <w:ilvl w:val="1"/>
          <w:numId w:val="22"/>
        </w:numPr>
      </w:pPr>
      <w:r w:rsidRPr="00AE5255">
        <w:t xml:space="preserve">The </w:t>
      </w:r>
      <w:r w:rsidR="00164562">
        <w:t>M</w:t>
      </w:r>
      <w:r w:rsidRPr="00AE5255">
        <w:t xml:space="preserve">arkets </w:t>
      </w:r>
      <w:r w:rsidR="00164562">
        <w:t>M</w:t>
      </w:r>
      <w:r w:rsidRPr="00AE5255">
        <w:t>anager will identify priority target uses to expand the offer, complement existing uses and to optimise customer appeal, in response to the evolving and changing retail and customer trends.</w:t>
      </w:r>
      <w:r w:rsidR="0024120D">
        <w:t xml:space="preserve"> The priority targets list of uses and types of operator</w:t>
      </w:r>
      <w:r w:rsidR="00C42AE0">
        <w:t>, but not the detail of any specific applicant or application,</w:t>
      </w:r>
      <w:r w:rsidR="0024120D">
        <w:t xml:space="preserve"> will be agreed with the Markets Board on a periodic basis.</w:t>
      </w:r>
      <w:r w:rsidR="00C42AE0" w:rsidRPr="00C42AE0">
        <w:t xml:space="preserve"> </w:t>
      </w:r>
    </w:p>
    <w:p w:rsidR="00AE5255" w:rsidRDefault="00AE5255" w:rsidP="00C42AE0">
      <w:pPr>
        <w:pStyle w:val="ListParagraph"/>
        <w:ind w:left="426"/>
      </w:pPr>
    </w:p>
    <w:p w:rsidR="006E1F2F" w:rsidRDefault="00971B01" w:rsidP="006E1F2F">
      <w:pPr>
        <w:pStyle w:val="Heading1"/>
        <w:spacing w:after="240"/>
      </w:pPr>
      <w:r>
        <w:br w:type="page"/>
      </w:r>
    </w:p>
    <w:p w:rsidR="00531B6C" w:rsidRDefault="00531B6C" w:rsidP="002A0D3E">
      <w:pPr>
        <w:pStyle w:val="Heading2"/>
        <w:rPr>
          <w:b w:val="0"/>
          <w:u w:val="single"/>
        </w:rPr>
      </w:pPr>
    </w:p>
    <w:p w:rsidR="002A0D3E" w:rsidRPr="002A0D3E" w:rsidRDefault="00164562" w:rsidP="002A0D3E">
      <w:pPr>
        <w:pStyle w:val="Heading2"/>
        <w:rPr>
          <w:b w:val="0"/>
          <w:u w:val="single"/>
        </w:rPr>
      </w:pPr>
      <w:r w:rsidRPr="002A0D3E">
        <w:rPr>
          <w:b w:val="0"/>
          <w:u w:val="single"/>
        </w:rPr>
        <w:t>T</w:t>
      </w:r>
      <w:r w:rsidR="00AE5255" w:rsidRPr="002A0D3E">
        <w:rPr>
          <w:b w:val="0"/>
          <w:u w:val="single"/>
        </w:rPr>
        <w:t xml:space="preserve">rading </w:t>
      </w:r>
      <w:r w:rsidRPr="002A0D3E">
        <w:rPr>
          <w:b w:val="0"/>
          <w:u w:val="single"/>
        </w:rPr>
        <w:t>S</w:t>
      </w:r>
      <w:r w:rsidR="00AE5255" w:rsidRPr="002A0D3E">
        <w:rPr>
          <w:b w:val="0"/>
          <w:u w:val="single"/>
        </w:rPr>
        <w:t>tyle</w:t>
      </w:r>
    </w:p>
    <w:p w:rsidR="002A0D3E" w:rsidRDefault="002A0D3E" w:rsidP="00531B6C">
      <w:pPr>
        <w:pStyle w:val="ListParagraph"/>
        <w:numPr>
          <w:ilvl w:val="1"/>
          <w:numId w:val="24"/>
        </w:numPr>
      </w:pPr>
      <w:r>
        <w:t xml:space="preserve">The Council wishes to encourage the continuation of the boutique style of the Market, with the emphasis on specialist or otherwise high quality products, which differentiate the trader from normal </w:t>
      </w:r>
      <w:r w:rsidR="00475A94">
        <w:t xml:space="preserve">or mainstream </w:t>
      </w:r>
      <w:r>
        <w:t xml:space="preserve">high street operators. </w:t>
      </w:r>
    </w:p>
    <w:p w:rsidR="002A0D3E" w:rsidRDefault="00971B01" w:rsidP="00531B6C">
      <w:pPr>
        <w:pStyle w:val="ListParagraph"/>
        <w:numPr>
          <w:ilvl w:val="1"/>
          <w:numId w:val="24"/>
        </w:numPr>
        <w:ind w:left="426" w:hanging="426"/>
      </w:pPr>
      <w:r>
        <w:t xml:space="preserve">The Council recognises that there has been a trend in the Market towards dominance by individual traders, some of whom occupy more than one (enlarged) unit. Generally, it is felt that further domination by existing traders beyond the present levels is to be discouraged, in favour of new tenants not already represented in the Market. </w:t>
      </w:r>
    </w:p>
    <w:p w:rsidR="002A0D3E" w:rsidRDefault="00AE5255" w:rsidP="00531B6C">
      <w:pPr>
        <w:pStyle w:val="ListParagraph"/>
        <w:numPr>
          <w:ilvl w:val="1"/>
          <w:numId w:val="24"/>
        </w:numPr>
        <w:ind w:left="426" w:hanging="426"/>
      </w:pPr>
      <w:r w:rsidRPr="00AE5255">
        <w:t xml:space="preserve">The trading style and trading activity of tenants will be influenced by the guidance and direction contained in the </w:t>
      </w:r>
      <w:r w:rsidR="0024120D">
        <w:t>accepted Retail Strategy Report</w:t>
      </w:r>
      <w:r w:rsidRPr="00AE5255">
        <w:t xml:space="preserve">. It is recognised that there are opportunities to improve the collective standards of presentation and service to meet those delivered </w:t>
      </w:r>
      <w:r w:rsidR="00CD6CDB">
        <w:t>by the better retailers in the M</w:t>
      </w:r>
      <w:r w:rsidRPr="00AE5255">
        <w:t>arket. The effective use and presentation of shop</w:t>
      </w:r>
      <w:r w:rsidR="00164562">
        <w:t xml:space="preserve"> </w:t>
      </w:r>
      <w:r w:rsidRPr="00AE5255">
        <w:t xml:space="preserve">fronts is a particular area to improve upon. This will help to attract footfall into the </w:t>
      </w:r>
      <w:r w:rsidR="00CD6CDB">
        <w:t>M</w:t>
      </w:r>
      <w:r w:rsidRPr="00AE5255">
        <w:t xml:space="preserve">arket and to disperse it more effectively throughout the </w:t>
      </w:r>
      <w:r w:rsidR="00CD6CDB">
        <w:t>M</w:t>
      </w:r>
      <w:r w:rsidRPr="00AE5255">
        <w:t>arket.</w:t>
      </w:r>
    </w:p>
    <w:p w:rsidR="00164562" w:rsidRDefault="00164562" w:rsidP="00531B6C">
      <w:pPr>
        <w:pStyle w:val="ListParagraph"/>
        <w:numPr>
          <w:ilvl w:val="1"/>
          <w:numId w:val="24"/>
        </w:numPr>
        <w:ind w:left="426" w:hanging="426"/>
      </w:pPr>
      <w:r>
        <w:t>The C</w:t>
      </w:r>
      <w:r w:rsidR="00AE5255" w:rsidRPr="00AE5255">
        <w:t>ouncil is committed t</w:t>
      </w:r>
      <w:r w:rsidR="006F62C9">
        <w:t>o providing a high-quality trad</w:t>
      </w:r>
      <w:r w:rsidR="00AE5255" w:rsidRPr="00AE5255">
        <w:t>ing environment and location for best</w:t>
      </w:r>
      <w:r>
        <w:t xml:space="preserve"> </w:t>
      </w:r>
      <w:r w:rsidR="00AE5255" w:rsidRPr="00AE5255">
        <w:t xml:space="preserve">in class </w:t>
      </w:r>
      <w:r>
        <w:t>“</w:t>
      </w:r>
      <w:r w:rsidR="00AE5255" w:rsidRPr="00AE5255">
        <w:t>independent</w:t>
      </w:r>
      <w:r>
        <w:t>”</w:t>
      </w:r>
      <w:r w:rsidR="00AE5255" w:rsidRPr="00AE5255">
        <w:t xml:space="preserve"> retailers that ca</w:t>
      </w:r>
      <w:r w:rsidR="00CD6CDB">
        <w:t xml:space="preserve">n demonstrate that the </w:t>
      </w:r>
      <w:r w:rsidR="006F62C9">
        <w:t>C</w:t>
      </w:r>
      <w:r w:rsidR="00CD6CDB">
        <w:t>overed M</w:t>
      </w:r>
      <w:r w:rsidR="00AE5255" w:rsidRPr="00AE5255">
        <w:t xml:space="preserve">arket is the right place for them to trade and that they are right for the </w:t>
      </w:r>
      <w:r w:rsidR="006F62C9">
        <w:t xml:space="preserve">Covered </w:t>
      </w:r>
      <w:r w:rsidR="00CD6CDB">
        <w:t>M</w:t>
      </w:r>
      <w:r w:rsidR="00AE5255" w:rsidRPr="00AE5255">
        <w:t>arket.</w:t>
      </w:r>
    </w:p>
    <w:p w:rsidR="00AE5255" w:rsidRPr="002A0D3E" w:rsidRDefault="00164562" w:rsidP="002A0D3E">
      <w:pPr>
        <w:pStyle w:val="Heading2"/>
        <w:spacing w:before="240"/>
        <w:rPr>
          <w:b w:val="0"/>
          <w:u w:val="single"/>
        </w:rPr>
      </w:pPr>
      <w:r w:rsidRPr="002A0D3E">
        <w:rPr>
          <w:b w:val="0"/>
          <w:u w:val="single"/>
        </w:rPr>
        <w:t>U</w:t>
      </w:r>
      <w:r w:rsidR="00AE5255" w:rsidRPr="002A0D3E">
        <w:rPr>
          <w:b w:val="0"/>
          <w:u w:val="single"/>
        </w:rPr>
        <w:t xml:space="preserve">nit </w:t>
      </w:r>
      <w:r w:rsidRPr="002A0D3E">
        <w:rPr>
          <w:b w:val="0"/>
          <w:u w:val="single"/>
        </w:rPr>
        <w:t>S</w:t>
      </w:r>
      <w:r w:rsidR="00AE5255" w:rsidRPr="002A0D3E">
        <w:rPr>
          <w:b w:val="0"/>
          <w:u w:val="single"/>
        </w:rPr>
        <w:t>ize</w:t>
      </w:r>
    </w:p>
    <w:p w:rsidR="00164562" w:rsidRPr="00164562" w:rsidRDefault="00971B01" w:rsidP="00531B6C">
      <w:pPr>
        <w:pStyle w:val="ListParagraph"/>
        <w:numPr>
          <w:ilvl w:val="1"/>
          <w:numId w:val="24"/>
        </w:numPr>
        <w:ind w:left="426" w:hanging="426"/>
      </w:pPr>
      <w:r>
        <w:t>The Council wishes to ensure that the Market continues to offer a range of size of units, both larger and smaller. The trend towards greater annexation of individual stalls needs to be closely managed, and only permitted in exceptional circumstances where clear benefits will accrue to the Market overall. Single units within blocks are particularly vulnerable and should generally be protected.</w:t>
      </w:r>
    </w:p>
    <w:p w:rsidR="00AE5255" w:rsidRPr="003D1DB8" w:rsidRDefault="00B15CE1" w:rsidP="002A0D3E">
      <w:pPr>
        <w:pStyle w:val="Heading2"/>
        <w:spacing w:before="240"/>
        <w:rPr>
          <w:b w:val="0"/>
          <w:u w:val="single"/>
        </w:rPr>
      </w:pPr>
      <w:r w:rsidRPr="003D1DB8">
        <w:rPr>
          <w:b w:val="0"/>
          <w:u w:val="single"/>
        </w:rPr>
        <w:t xml:space="preserve">Planning </w:t>
      </w:r>
      <w:r w:rsidR="00164562" w:rsidRPr="003D1DB8">
        <w:rPr>
          <w:b w:val="0"/>
          <w:u w:val="single"/>
        </w:rPr>
        <w:t>U</w:t>
      </w:r>
      <w:r w:rsidR="00AE5255" w:rsidRPr="003D1DB8">
        <w:rPr>
          <w:b w:val="0"/>
          <w:u w:val="single"/>
        </w:rPr>
        <w:t>ses</w:t>
      </w:r>
    </w:p>
    <w:p w:rsidR="006F62C9" w:rsidRPr="003D1DB8" w:rsidRDefault="006F62C9" w:rsidP="00531B6C">
      <w:pPr>
        <w:pStyle w:val="ListParagraph"/>
        <w:numPr>
          <w:ilvl w:val="1"/>
          <w:numId w:val="24"/>
        </w:numPr>
        <w:ind w:left="426" w:hanging="426"/>
      </w:pPr>
      <w:r>
        <w:t xml:space="preserve">The Leasing Strategy will support </w:t>
      </w:r>
      <w:r w:rsidR="00AE5255" w:rsidRPr="00AE5255">
        <w:t xml:space="preserve">Section 12.3.7 of the </w:t>
      </w:r>
      <w:r w:rsidR="00971B01">
        <w:t>A</w:t>
      </w:r>
      <w:r w:rsidR="00AE5255" w:rsidRPr="00AE5255">
        <w:t xml:space="preserve">dopted </w:t>
      </w:r>
      <w:r w:rsidR="00971B01">
        <w:t>L</w:t>
      </w:r>
      <w:r w:rsidR="00AE5255" w:rsidRPr="00AE5255">
        <w:t xml:space="preserve">ocal </w:t>
      </w:r>
      <w:r w:rsidR="00971B01">
        <w:t>Plan</w:t>
      </w:r>
      <w:r w:rsidR="00AE5255" w:rsidRPr="00AE5255">
        <w:t xml:space="preserve"> 2001</w:t>
      </w:r>
      <w:r w:rsidR="00971B01">
        <w:t>-</w:t>
      </w:r>
      <w:r w:rsidR="00AE5255" w:rsidRPr="00AE5255">
        <w:t>2016</w:t>
      </w:r>
      <w:r>
        <w:t>, which briefly</w:t>
      </w:r>
      <w:r w:rsidR="00AE5255" w:rsidRPr="00AE5255">
        <w:t xml:space="preserve"> sets </w:t>
      </w:r>
      <w:r w:rsidR="00AE5255" w:rsidRPr="003D1DB8">
        <w:t xml:space="preserve">out the </w:t>
      </w:r>
      <w:r w:rsidR="00971B01" w:rsidRPr="003D1DB8">
        <w:t>C</w:t>
      </w:r>
      <w:r w:rsidR="00AE5255" w:rsidRPr="003D1DB8">
        <w:t>ouncil</w:t>
      </w:r>
      <w:r w:rsidR="00971B01" w:rsidRPr="003D1DB8">
        <w:t xml:space="preserve">’s aims for the </w:t>
      </w:r>
      <w:r w:rsidRPr="003D1DB8">
        <w:t xml:space="preserve">Covered </w:t>
      </w:r>
      <w:r w:rsidR="00971B01" w:rsidRPr="003D1DB8">
        <w:t>Market</w:t>
      </w:r>
      <w:r w:rsidRPr="003D1DB8">
        <w:t xml:space="preserve">. </w:t>
      </w:r>
    </w:p>
    <w:p w:rsidR="00AE5255" w:rsidRPr="003D1DB8" w:rsidRDefault="006F62C9" w:rsidP="00531B6C">
      <w:pPr>
        <w:pStyle w:val="ListParagraph"/>
        <w:numPr>
          <w:ilvl w:val="1"/>
          <w:numId w:val="24"/>
        </w:numPr>
        <w:ind w:left="426" w:hanging="426"/>
        <w:rPr>
          <w:color w:val="FF0000"/>
        </w:rPr>
      </w:pPr>
      <w:r w:rsidRPr="003D1DB8">
        <w:t>Many of these have already been referenced and used in this Leasing Strategy</w:t>
      </w:r>
      <w:r w:rsidR="00AE5255" w:rsidRPr="003D1DB8">
        <w:t xml:space="preserve">. It is also clear that </w:t>
      </w:r>
      <w:r w:rsidR="00971B01" w:rsidRPr="003D1DB8">
        <w:t>A1</w:t>
      </w:r>
      <w:r w:rsidR="00AE5255" w:rsidRPr="003D1DB8">
        <w:t xml:space="preserve"> uses should</w:t>
      </w:r>
      <w:r w:rsidR="00971B01" w:rsidRPr="003D1DB8">
        <w:t xml:space="preserve"> </w:t>
      </w:r>
      <w:r w:rsidR="00AE5255" w:rsidRPr="003D1DB8">
        <w:t>n</w:t>
      </w:r>
      <w:r w:rsidR="00971B01" w:rsidRPr="003D1DB8">
        <w:t>o</w:t>
      </w:r>
      <w:r w:rsidR="00AE5255" w:rsidRPr="003D1DB8">
        <w:t xml:space="preserve">t dominate the </w:t>
      </w:r>
      <w:r w:rsidR="00CD6CDB" w:rsidRPr="003D1DB8">
        <w:t>M</w:t>
      </w:r>
      <w:r w:rsidR="00AE5255" w:rsidRPr="003D1DB8">
        <w:t xml:space="preserve">arket and that </w:t>
      </w:r>
      <w:r w:rsidR="00971B01" w:rsidRPr="003D1DB8">
        <w:t>A</w:t>
      </w:r>
      <w:r w:rsidR="00AE5255" w:rsidRPr="003D1DB8">
        <w:t>3-5 uses (</w:t>
      </w:r>
      <w:r w:rsidR="00971B01" w:rsidRPr="003D1DB8">
        <w:t>food &amp; d</w:t>
      </w:r>
      <w:r w:rsidR="00AE5255" w:rsidRPr="003D1DB8">
        <w:t xml:space="preserve">rink) should not result in </w:t>
      </w:r>
      <w:r w:rsidR="00971B01" w:rsidRPr="003D1DB8">
        <w:t>A1</w:t>
      </w:r>
      <w:r w:rsidR="00AE5255" w:rsidRPr="003D1DB8">
        <w:t xml:space="preserve"> uses falling below 80%.</w:t>
      </w:r>
      <w:r w:rsidRPr="003D1DB8">
        <w:t xml:space="preserve"> </w:t>
      </w:r>
      <w:r w:rsidR="003D1DB8">
        <w:t xml:space="preserve">Note that some take away F&amp;B uses are classed as A1. </w:t>
      </w:r>
      <w:r w:rsidR="00AE5255" w:rsidRPr="003D1DB8">
        <w:t>For ease of reference</w:t>
      </w:r>
      <w:r w:rsidRPr="003D1DB8">
        <w:t xml:space="preserve"> the relevant class types are described below</w:t>
      </w:r>
      <w:r w:rsidR="00971B01" w:rsidRPr="003D1DB8">
        <w:t>:</w:t>
      </w:r>
      <w:r w:rsidR="00B15CE1" w:rsidRPr="003D1DB8">
        <w:t xml:space="preserve"> </w:t>
      </w:r>
    </w:p>
    <w:p w:rsidR="006F62C9" w:rsidRDefault="00971B01" w:rsidP="002A0D3E">
      <w:pPr>
        <w:pStyle w:val="Bullet"/>
        <w:ind w:left="851" w:hanging="425"/>
      </w:pPr>
      <w:r>
        <w:t>A1 u</w:t>
      </w:r>
      <w:r w:rsidR="00AE5255" w:rsidRPr="00AE5255">
        <w:t>ses relate to shop</w:t>
      </w:r>
      <w:r>
        <w:t>s</w:t>
      </w:r>
      <w:r w:rsidR="00AE5255" w:rsidRPr="00AE5255">
        <w:t xml:space="preserve"> </w:t>
      </w:r>
      <w:r>
        <w:t>including</w:t>
      </w:r>
      <w:r w:rsidR="00AE5255" w:rsidRPr="00AE5255">
        <w:t xml:space="preserve"> comparison, </w:t>
      </w:r>
      <w:r>
        <w:t>c</w:t>
      </w:r>
      <w:r w:rsidR="00AE5255" w:rsidRPr="00AE5255">
        <w:t xml:space="preserve">onvenience, many service providers and sandwich shops </w:t>
      </w:r>
    </w:p>
    <w:p w:rsidR="00AE5255" w:rsidRDefault="00AE5255" w:rsidP="002A0D3E">
      <w:pPr>
        <w:pStyle w:val="Bullet"/>
        <w:ind w:left="851" w:hanging="425"/>
      </w:pPr>
      <w:r w:rsidRPr="00AE5255">
        <w:t>A3 uses relate to restaurants and cafes (sale of food and drink for consumption on the premises)</w:t>
      </w:r>
    </w:p>
    <w:p w:rsidR="00AE5255" w:rsidRDefault="00AE5255" w:rsidP="002A0D3E">
      <w:pPr>
        <w:pStyle w:val="Bullet"/>
        <w:ind w:left="851" w:hanging="425"/>
      </w:pPr>
      <w:r w:rsidRPr="00AE5255">
        <w:t>A5 uses relate to hot food takeaway.</w:t>
      </w:r>
    </w:p>
    <w:p w:rsidR="00AE5255" w:rsidRDefault="00AE5255" w:rsidP="00531B6C">
      <w:pPr>
        <w:pStyle w:val="ListParagraph"/>
        <w:numPr>
          <w:ilvl w:val="1"/>
          <w:numId w:val="24"/>
        </w:numPr>
        <w:ind w:left="426" w:hanging="426"/>
      </w:pPr>
      <w:r w:rsidRPr="00AE5255">
        <w:t>These are guides and the</w:t>
      </w:r>
      <w:r w:rsidR="006F62C9">
        <w:t xml:space="preserve"> Oxford City Council</w:t>
      </w:r>
      <w:r w:rsidRPr="00AE5255">
        <w:t xml:space="preserve"> </w:t>
      </w:r>
      <w:r w:rsidR="00971B01">
        <w:t>P</w:t>
      </w:r>
      <w:r w:rsidRPr="00AE5255">
        <w:t xml:space="preserve">lanning </w:t>
      </w:r>
      <w:r w:rsidR="006F62C9">
        <w:t>Department</w:t>
      </w:r>
      <w:r w:rsidRPr="00AE5255">
        <w:t xml:space="preserve"> will determine which uses fall into a specific </w:t>
      </w:r>
      <w:r w:rsidR="006F62C9">
        <w:t>class type</w:t>
      </w:r>
      <w:r w:rsidRPr="00AE5255">
        <w:t>.</w:t>
      </w:r>
    </w:p>
    <w:p w:rsidR="00AE5255" w:rsidRDefault="00AE5255" w:rsidP="00531B6C">
      <w:pPr>
        <w:pStyle w:val="ListParagraph"/>
        <w:numPr>
          <w:ilvl w:val="1"/>
          <w:numId w:val="24"/>
        </w:numPr>
        <w:ind w:left="426" w:hanging="426"/>
      </w:pPr>
      <w:r w:rsidRPr="00AE5255">
        <w:t>In regard to the O</w:t>
      </w:r>
      <w:r w:rsidR="00B15CE1">
        <w:t xml:space="preserve">xford </w:t>
      </w:r>
      <w:r w:rsidRPr="00AE5255">
        <w:t>C</w:t>
      </w:r>
      <w:r w:rsidR="00B15CE1">
        <w:t xml:space="preserve">overed </w:t>
      </w:r>
      <w:r w:rsidR="00971B01">
        <w:t>M</w:t>
      </w:r>
      <w:r w:rsidR="00B15CE1">
        <w:t>arket</w:t>
      </w:r>
      <w:r w:rsidR="006F62C9">
        <w:t xml:space="preserve"> Leasing S</w:t>
      </w:r>
      <w:r w:rsidRPr="00AE5255">
        <w:t xml:space="preserve">trategy and the balance of trade set out in </w:t>
      </w:r>
      <w:r w:rsidR="00971B01">
        <w:t>Section</w:t>
      </w:r>
      <w:r w:rsidRPr="00AE5255">
        <w:t xml:space="preserve"> 3.2; comparison goods, </w:t>
      </w:r>
      <w:r w:rsidR="00971B01">
        <w:t>f</w:t>
      </w:r>
      <w:r w:rsidRPr="00AE5255">
        <w:t>resh</w:t>
      </w:r>
      <w:r w:rsidR="00971B01">
        <w:t xml:space="preserve"> foods</w:t>
      </w:r>
      <w:r w:rsidRPr="00AE5255">
        <w:t xml:space="preserve"> and m</w:t>
      </w:r>
      <w:r w:rsidR="00971B01">
        <w:t>ost</w:t>
      </w:r>
      <w:r w:rsidRPr="00AE5255">
        <w:t xml:space="preserve"> services will be within the use class </w:t>
      </w:r>
      <w:r w:rsidR="00971B01">
        <w:t>A1</w:t>
      </w:r>
      <w:r w:rsidRPr="00AE5255">
        <w:t xml:space="preserve">. Catering will be within </w:t>
      </w:r>
      <w:r w:rsidR="00971B01">
        <w:t>A3</w:t>
      </w:r>
      <w:r w:rsidRPr="00AE5255">
        <w:t xml:space="preserve"> and </w:t>
      </w:r>
      <w:r w:rsidR="00971B01">
        <w:t>A1/A5</w:t>
      </w:r>
      <w:r w:rsidRPr="00AE5255">
        <w:t xml:space="preserve"> dependent on the level of on-site cooking from fresh and </w:t>
      </w:r>
      <w:r w:rsidR="00971B01">
        <w:t>the</w:t>
      </w:r>
      <w:r w:rsidRPr="00AE5255">
        <w:t xml:space="preserve"> level of on-site or off</w:t>
      </w:r>
      <w:r w:rsidR="00971B01">
        <w:t>-</w:t>
      </w:r>
      <w:r w:rsidRPr="00AE5255">
        <w:t>site consumption.</w:t>
      </w:r>
    </w:p>
    <w:p w:rsidR="00AE5255" w:rsidRDefault="00971B01" w:rsidP="00531B6C">
      <w:pPr>
        <w:pStyle w:val="ListParagraph"/>
        <w:numPr>
          <w:ilvl w:val="1"/>
          <w:numId w:val="24"/>
        </w:numPr>
        <w:ind w:left="426" w:hanging="426"/>
      </w:pPr>
      <w:r>
        <w:t>The</w:t>
      </w:r>
      <w:r w:rsidR="00AE5255" w:rsidRPr="00AE5255">
        <w:t xml:space="preserve"> stated b</w:t>
      </w:r>
      <w:r>
        <w:t>r</w:t>
      </w:r>
      <w:r w:rsidR="00AE5255" w:rsidRPr="00AE5255">
        <w:t xml:space="preserve">oad </w:t>
      </w:r>
      <w:r w:rsidR="006F62C9">
        <w:t xml:space="preserve">group </w:t>
      </w:r>
      <w:r w:rsidR="00AE5255" w:rsidRPr="00AE5255">
        <w:t xml:space="preserve">targets in </w:t>
      </w:r>
      <w:r>
        <w:t>Section</w:t>
      </w:r>
      <w:r w:rsidR="00AE5255" w:rsidRPr="00AE5255">
        <w:t xml:space="preserve"> 3.2 </w:t>
      </w:r>
      <w:r>
        <w:t>re</w:t>
      </w:r>
      <w:r w:rsidR="00AE5255" w:rsidRPr="00AE5255">
        <w:t>main</w:t>
      </w:r>
      <w:r>
        <w:t xml:space="preserve"> the</w:t>
      </w:r>
      <w:r w:rsidR="00AE5255" w:rsidRPr="00AE5255">
        <w:t xml:space="preserve"> key objectives.</w:t>
      </w:r>
    </w:p>
    <w:p w:rsidR="006E1F2F" w:rsidRDefault="00971B01" w:rsidP="006E1F2F">
      <w:pPr>
        <w:pStyle w:val="Heading1"/>
        <w:spacing w:after="240"/>
      </w:pPr>
      <w:r>
        <w:br w:type="page"/>
      </w:r>
    </w:p>
    <w:p w:rsidR="00531B6C" w:rsidRDefault="00531B6C" w:rsidP="00971B01">
      <w:pPr>
        <w:pStyle w:val="Heading2"/>
        <w:ind w:left="426" w:hanging="426"/>
      </w:pPr>
    </w:p>
    <w:p w:rsidR="00AE5255" w:rsidRDefault="00971B01" w:rsidP="00971B01">
      <w:pPr>
        <w:pStyle w:val="Heading2"/>
        <w:ind w:left="426" w:hanging="426"/>
      </w:pPr>
      <w:r>
        <w:t>4.</w:t>
      </w:r>
      <w:r>
        <w:tab/>
      </w:r>
      <w:r w:rsidR="00AE5255" w:rsidRPr="00AE5255">
        <w:t>Guidelines</w:t>
      </w:r>
    </w:p>
    <w:p w:rsidR="00AE5255" w:rsidRPr="00351339" w:rsidRDefault="00B15CE1" w:rsidP="002A0D3E">
      <w:pPr>
        <w:pStyle w:val="Heading2"/>
        <w:spacing w:before="240"/>
        <w:rPr>
          <w:b w:val="0"/>
          <w:u w:val="single"/>
        </w:rPr>
      </w:pPr>
      <w:r w:rsidRPr="00351339">
        <w:rPr>
          <w:b w:val="0"/>
          <w:u w:val="single"/>
        </w:rPr>
        <w:t>Products</w:t>
      </w:r>
    </w:p>
    <w:p w:rsidR="002A0D3E" w:rsidRPr="002A0D3E" w:rsidRDefault="002A0D3E" w:rsidP="00531B6C">
      <w:pPr>
        <w:pStyle w:val="ListParagraph"/>
        <w:numPr>
          <w:ilvl w:val="0"/>
          <w:numId w:val="24"/>
        </w:numPr>
        <w:rPr>
          <w:vanish/>
        </w:rPr>
      </w:pPr>
    </w:p>
    <w:p w:rsidR="002A0D3E" w:rsidRDefault="00AE5255" w:rsidP="00531B6C">
      <w:pPr>
        <w:pStyle w:val="ListParagraph"/>
        <w:numPr>
          <w:ilvl w:val="1"/>
          <w:numId w:val="25"/>
        </w:numPr>
      </w:pPr>
      <w:r w:rsidRPr="00AE5255">
        <w:t>Sec</w:t>
      </w:r>
      <w:r w:rsidR="00CF5C29">
        <w:t>tion</w:t>
      </w:r>
      <w:r w:rsidRPr="00AE5255">
        <w:t xml:space="preserve"> 8.14 of the </w:t>
      </w:r>
      <w:r w:rsidR="00904322" w:rsidRPr="00AE5255">
        <w:t xml:space="preserve">2013 </w:t>
      </w:r>
      <w:r w:rsidR="00904322">
        <w:t>Future R</w:t>
      </w:r>
      <w:r w:rsidR="00904322" w:rsidRPr="00AE5255">
        <w:t xml:space="preserve">etail </w:t>
      </w:r>
      <w:r w:rsidR="00904322">
        <w:t>S</w:t>
      </w:r>
      <w:r w:rsidR="00904322" w:rsidRPr="00AE5255">
        <w:t xml:space="preserve">trategy </w:t>
      </w:r>
      <w:r w:rsidR="00904322">
        <w:t>and B</w:t>
      </w:r>
      <w:r w:rsidR="00904322" w:rsidRPr="00AE5255">
        <w:t xml:space="preserve">usiness </w:t>
      </w:r>
      <w:r w:rsidR="00904322">
        <w:t>P</w:t>
      </w:r>
      <w:r w:rsidR="00904322" w:rsidRPr="00AE5255">
        <w:t xml:space="preserve">lan </w:t>
      </w:r>
      <w:r w:rsidR="00904322">
        <w:t xml:space="preserve">Report </w:t>
      </w:r>
      <w:r w:rsidRPr="00AE5255">
        <w:t>identifies a selection of target new uses.</w:t>
      </w:r>
      <w:r w:rsidR="002A0D3E">
        <w:t xml:space="preserve">  </w:t>
      </w:r>
    </w:p>
    <w:p w:rsidR="002A0D3E" w:rsidRDefault="00AE5255" w:rsidP="00531B6C">
      <w:pPr>
        <w:pStyle w:val="ListParagraph"/>
        <w:numPr>
          <w:ilvl w:val="1"/>
          <w:numId w:val="25"/>
        </w:numPr>
        <w:ind w:left="426" w:hanging="426"/>
      </w:pPr>
      <w:r w:rsidRPr="00AE5255">
        <w:t>A core principle</w:t>
      </w:r>
      <w:r w:rsidR="00904322">
        <w:t xml:space="preserve"> for the </w:t>
      </w:r>
      <w:proofErr w:type="spellStart"/>
      <w:r w:rsidR="00904322">
        <w:t>ongoing</w:t>
      </w:r>
      <w:proofErr w:type="spellEnd"/>
      <w:r w:rsidR="00904322">
        <w:t xml:space="preserve"> management of the Covered Market offer</w:t>
      </w:r>
      <w:r w:rsidRPr="00AE5255">
        <w:t xml:space="preserve"> is that new uses should complement and enhance the existing character, </w:t>
      </w:r>
      <w:r w:rsidR="00CF5C29">
        <w:t xml:space="preserve">mix, quality and offer of the </w:t>
      </w:r>
      <w:r w:rsidR="00CD6CDB">
        <w:t>M</w:t>
      </w:r>
      <w:r w:rsidRPr="00AE5255">
        <w:t>arket offer. Whilst existing anchor offers should be retained, flexibility is encouraged to facilitate the offer and appropriate unit sizes</w:t>
      </w:r>
      <w:r w:rsidR="00CF5C29">
        <w:t xml:space="preserve"> </w:t>
      </w:r>
      <w:r w:rsidRPr="00AE5255">
        <w:t>/</w:t>
      </w:r>
      <w:r w:rsidR="00CF5C29">
        <w:t xml:space="preserve"> </w:t>
      </w:r>
      <w:r w:rsidRPr="00AE5255">
        <w:t>trading style of new entrants.</w:t>
      </w:r>
    </w:p>
    <w:p w:rsidR="002A0D3E" w:rsidRDefault="00AE5255" w:rsidP="00531B6C">
      <w:pPr>
        <w:pStyle w:val="ListParagraph"/>
        <w:numPr>
          <w:ilvl w:val="1"/>
          <w:numId w:val="25"/>
        </w:numPr>
        <w:ind w:left="426" w:hanging="426"/>
      </w:pPr>
      <w:r w:rsidRPr="00AE5255">
        <w:t>There are opportunities to enhance the comparison goods of</w:t>
      </w:r>
      <w:r w:rsidR="00720868">
        <w:t>fer</w:t>
      </w:r>
      <w:r w:rsidRPr="00AE5255">
        <w:t xml:space="preserve"> with more handmade, artisan</w:t>
      </w:r>
      <w:r w:rsidR="00720868">
        <w:t>,</w:t>
      </w:r>
      <w:r w:rsidRPr="00AE5255">
        <w:t xml:space="preserve"> quality goods; as there is for more variety in convenience food goods including a delicatessen and other grocery specialists. The </w:t>
      </w:r>
      <w:r w:rsidR="00904322">
        <w:t xml:space="preserve">future </w:t>
      </w:r>
      <w:r w:rsidRPr="00AE5255">
        <w:t>F</w:t>
      </w:r>
      <w:r w:rsidR="00720868">
        <w:t>&amp;</w:t>
      </w:r>
      <w:r w:rsidRPr="00AE5255">
        <w:t xml:space="preserve">B requirement has already been identified. The </w:t>
      </w:r>
      <w:r w:rsidR="00720868">
        <w:t>M</w:t>
      </w:r>
      <w:r w:rsidRPr="00AE5255">
        <w:t xml:space="preserve">arkets </w:t>
      </w:r>
      <w:r w:rsidR="00720868">
        <w:t>M</w:t>
      </w:r>
      <w:r w:rsidRPr="00AE5255">
        <w:t>anager will regularly (annually) produce a priority target category list to direct</w:t>
      </w:r>
      <w:r w:rsidR="00904322">
        <w:t xml:space="preserve"> leasing activity, advise</w:t>
      </w:r>
      <w:r w:rsidRPr="00AE5255">
        <w:t xml:space="preserve"> agents and help existing traders.</w:t>
      </w:r>
      <w:r w:rsidR="0024120D">
        <w:t xml:space="preserve"> This list will be approved by the Markets Board</w:t>
      </w:r>
    </w:p>
    <w:p w:rsidR="002A0D3E" w:rsidRDefault="00720868" w:rsidP="00531B6C">
      <w:pPr>
        <w:pStyle w:val="ListParagraph"/>
        <w:numPr>
          <w:ilvl w:val="1"/>
          <w:numId w:val="25"/>
        </w:numPr>
        <w:ind w:left="426" w:hanging="426"/>
      </w:pPr>
      <w:r>
        <w:t>Uses which detract from the Market’s special character will be discouraged, for example, electrical</w:t>
      </w:r>
      <w:r w:rsidR="00B15CE1">
        <w:t xml:space="preserve"> </w:t>
      </w:r>
      <w:r>
        <w:t>/</w:t>
      </w:r>
      <w:r w:rsidR="00B15CE1">
        <w:t xml:space="preserve"> </w:t>
      </w:r>
      <w:r>
        <w:t>white goods, mobile phones, travel agents</w:t>
      </w:r>
      <w:r w:rsidR="001E384F">
        <w:t xml:space="preserve">, estate agents, </w:t>
      </w:r>
      <w:proofErr w:type="spellStart"/>
      <w:r w:rsidR="001E384F">
        <w:t>nailbars</w:t>
      </w:r>
      <w:proofErr w:type="spellEnd"/>
      <w:r>
        <w:t xml:space="preserve"> and other ‘high street’ type operators. </w:t>
      </w:r>
    </w:p>
    <w:p w:rsidR="002A0D3E" w:rsidRDefault="00720868" w:rsidP="00531B6C">
      <w:pPr>
        <w:pStyle w:val="ListParagraph"/>
        <w:numPr>
          <w:ilvl w:val="1"/>
          <w:numId w:val="25"/>
        </w:numPr>
        <w:ind w:left="426" w:hanging="426"/>
      </w:pPr>
      <w:r>
        <w:t xml:space="preserve">No one </w:t>
      </w:r>
      <w:r w:rsidR="00351339">
        <w:t>category</w:t>
      </w:r>
      <w:r>
        <w:t xml:space="preserve"> should exceed 20% of total floor area.</w:t>
      </w:r>
    </w:p>
    <w:p w:rsidR="002A0D3E" w:rsidRDefault="00720868" w:rsidP="00531B6C">
      <w:pPr>
        <w:pStyle w:val="ListParagraph"/>
        <w:numPr>
          <w:ilvl w:val="1"/>
          <w:numId w:val="25"/>
        </w:numPr>
        <w:ind w:left="426" w:hanging="426"/>
      </w:pPr>
      <w:r>
        <w:t xml:space="preserve">No one defined </w:t>
      </w:r>
      <w:r w:rsidRPr="00351339">
        <w:t>trade</w:t>
      </w:r>
      <w:r>
        <w:t xml:space="preserve"> should represent more than 10% of ground floor area, except where sufficient diversity is able to exist within a trade e.g. clothes.</w:t>
      </w:r>
    </w:p>
    <w:p w:rsidR="002A0D3E" w:rsidRDefault="00904322" w:rsidP="00531B6C">
      <w:pPr>
        <w:pStyle w:val="ListParagraph"/>
        <w:numPr>
          <w:ilvl w:val="1"/>
          <w:numId w:val="25"/>
        </w:numPr>
        <w:ind w:left="426" w:hanging="426"/>
      </w:pPr>
      <w:r>
        <w:t xml:space="preserve">Catering including </w:t>
      </w:r>
      <w:r w:rsidR="00720868">
        <w:t xml:space="preserve">A1 (meaning food outlets for immediate consumption) and A3 food uses taken together, should not exceed their present levels of total ground floor area occupancy, currently </w:t>
      </w:r>
      <w:r>
        <w:t>circa</w:t>
      </w:r>
      <w:r w:rsidR="00720868">
        <w:t xml:space="preserve"> 2</w:t>
      </w:r>
      <w:r>
        <w:t>5</w:t>
      </w:r>
      <w:r w:rsidR="00720868">
        <w:t xml:space="preserve">% including outstanding approvals not yet implemented.  Within this limit, A1 food and A3 uses can generally be interchangeable, subject to the proposed use satisfying the other criteria of diversity of trade and specialist offering </w:t>
      </w:r>
      <w:proofErr w:type="spellStart"/>
      <w:r w:rsidR="00720868">
        <w:t>etc</w:t>
      </w:r>
      <w:proofErr w:type="spellEnd"/>
      <w:r w:rsidR="00720868">
        <w:t xml:space="preserve"> and the upper limit on A3 of 20%.</w:t>
      </w:r>
    </w:p>
    <w:p w:rsidR="00720868" w:rsidRPr="00FA159B" w:rsidRDefault="00720868" w:rsidP="00531B6C">
      <w:pPr>
        <w:pStyle w:val="ListParagraph"/>
        <w:numPr>
          <w:ilvl w:val="1"/>
          <w:numId w:val="25"/>
        </w:numPr>
        <w:ind w:left="426" w:hanging="426"/>
      </w:pPr>
      <w:r>
        <w:t xml:space="preserve">New specialist food product shops in trades not already represented would generally be welcomed subject to the wider balance of trades issue between food and non-food uses. </w:t>
      </w:r>
    </w:p>
    <w:p w:rsidR="00AE5255" w:rsidRPr="002A0D3E" w:rsidRDefault="00720868" w:rsidP="002A0D3E">
      <w:pPr>
        <w:pStyle w:val="Heading2"/>
        <w:spacing w:before="240"/>
        <w:rPr>
          <w:b w:val="0"/>
          <w:u w:val="single"/>
        </w:rPr>
      </w:pPr>
      <w:r w:rsidRPr="002A0D3E">
        <w:rPr>
          <w:b w:val="0"/>
          <w:u w:val="single"/>
        </w:rPr>
        <w:t>O</w:t>
      </w:r>
      <w:r w:rsidR="00AE5255" w:rsidRPr="002A0D3E">
        <w:rPr>
          <w:b w:val="0"/>
          <w:u w:val="single"/>
        </w:rPr>
        <w:t>ccupiers</w:t>
      </w:r>
    </w:p>
    <w:p w:rsidR="00AE5255" w:rsidRDefault="00AE5255" w:rsidP="00531B6C">
      <w:pPr>
        <w:pStyle w:val="ListParagraph"/>
        <w:numPr>
          <w:ilvl w:val="1"/>
          <w:numId w:val="25"/>
        </w:numPr>
        <w:spacing w:before="60"/>
        <w:ind w:hanging="426"/>
      </w:pPr>
      <w:r w:rsidRPr="00AE5255">
        <w:t xml:space="preserve">The </w:t>
      </w:r>
      <w:r w:rsidR="00720868">
        <w:t>C</w:t>
      </w:r>
      <w:r w:rsidRPr="00AE5255">
        <w:t>ouncil has identified a variety of criteria that future tenants will need to satisfy</w:t>
      </w:r>
      <w:r w:rsidR="0024120D">
        <w:t xml:space="preserve"> a selection of</w:t>
      </w:r>
      <w:r w:rsidRPr="00AE5255">
        <w:t xml:space="preserve"> in order to successfully trade in Oxford Covered Market. The criteria include</w:t>
      </w:r>
      <w:r w:rsidR="00720868">
        <w:t>:</w:t>
      </w:r>
    </w:p>
    <w:p w:rsidR="0024120D" w:rsidRDefault="0024120D" w:rsidP="0024120D">
      <w:pPr>
        <w:pStyle w:val="Bullet"/>
        <w:spacing w:before="60"/>
        <w:ind w:left="851" w:hanging="284"/>
      </w:pPr>
      <w:r>
        <w:t>Be an i</w:t>
      </w:r>
      <w:r w:rsidRPr="00AE5255">
        <w:t>dentified target</w:t>
      </w:r>
      <w:r>
        <w:t xml:space="preserve"> use</w:t>
      </w:r>
    </w:p>
    <w:p w:rsidR="0024120D" w:rsidRPr="00351339" w:rsidRDefault="0024120D" w:rsidP="0024120D">
      <w:pPr>
        <w:pStyle w:val="Bullet"/>
        <w:spacing w:before="60"/>
        <w:ind w:left="851" w:hanging="284"/>
      </w:pPr>
      <w:r w:rsidRPr="00AE5255">
        <w:t xml:space="preserve">Complement existing uses, </w:t>
      </w:r>
      <w:r>
        <w:t xml:space="preserve">and / or expand the choice / offer. </w:t>
      </w:r>
      <w:r w:rsidRPr="00351339">
        <w:t>Provide additional “retail theatre”.</w:t>
      </w:r>
    </w:p>
    <w:p w:rsidR="00AE5255" w:rsidRDefault="00AE5255" w:rsidP="0024120D">
      <w:pPr>
        <w:pStyle w:val="Bullet"/>
        <w:spacing w:before="60"/>
        <w:ind w:left="851" w:hanging="284"/>
      </w:pPr>
      <w:r w:rsidRPr="00AE5255">
        <w:t>Established and proven, either as op</w:t>
      </w:r>
      <w:r w:rsidR="00720868">
        <w:t>erators or for the proposed use</w:t>
      </w:r>
    </w:p>
    <w:p w:rsidR="00AE5255" w:rsidRDefault="006D09A7" w:rsidP="00B623BF">
      <w:pPr>
        <w:pStyle w:val="Bullet"/>
        <w:spacing w:before="60"/>
        <w:ind w:left="851" w:hanging="284"/>
      </w:pPr>
      <w:r>
        <w:t>Best in</w:t>
      </w:r>
      <w:r w:rsidR="00AE5255" w:rsidRPr="00AE5255">
        <w:t xml:space="preserve"> class status, </w:t>
      </w:r>
      <w:r w:rsidR="00904322">
        <w:t xml:space="preserve">either </w:t>
      </w:r>
      <w:r w:rsidR="00AE5255" w:rsidRPr="00AE5255">
        <w:t>proven or by design and d</w:t>
      </w:r>
      <w:r w:rsidR="00720868">
        <w:t>elivery of shop fit</w:t>
      </w:r>
      <w:r>
        <w:t xml:space="preserve"> </w:t>
      </w:r>
      <w:r w:rsidR="00720868">
        <w:t>/</w:t>
      </w:r>
      <w:r>
        <w:t xml:space="preserve"> </w:t>
      </w:r>
      <w:r w:rsidR="00720868">
        <w:t>environment</w:t>
      </w:r>
    </w:p>
    <w:p w:rsidR="00AE5255" w:rsidRDefault="00720868" w:rsidP="00B623BF">
      <w:pPr>
        <w:pStyle w:val="Bullet"/>
        <w:spacing w:before="60"/>
        <w:ind w:left="851" w:hanging="284"/>
      </w:pPr>
      <w:r>
        <w:t>Award winners</w:t>
      </w:r>
    </w:p>
    <w:p w:rsidR="00AE5255" w:rsidRDefault="0024120D" w:rsidP="00B623BF">
      <w:pPr>
        <w:pStyle w:val="Bullet"/>
        <w:spacing w:before="60"/>
        <w:ind w:left="851" w:hanging="284"/>
      </w:pPr>
      <w:r>
        <w:t xml:space="preserve"> </w:t>
      </w:r>
      <w:r w:rsidR="006D09A7">
        <w:t>“</w:t>
      </w:r>
      <w:r w:rsidR="00AE5255" w:rsidRPr="00AE5255">
        <w:t>Independent</w:t>
      </w:r>
      <w:r w:rsidR="006D09A7">
        <w:t>”</w:t>
      </w:r>
      <w:r w:rsidR="00AE5255" w:rsidRPr="00AE5255">
        <w:t xml:space="preserve"> with lim</w:t>
      </w:r>
      <w:r w:rsidR="00720868">
        <w:t>ited (</w:t>
      </w:r>
      <w:r w:rsidR="00B15CE1">
        <w:t xml:space="preserve">typically </w:t>
      </w:r>
      <w:r w:rsidR="00720868">
        <w:t>less than 10) other shops</w:t>
      </w:r>
    </w:p>
    <w:p w:rsidR="00904322" w:rsidRDefault="00904322" w:rsidP="00B623BF">
      <w:pPr>
        <w:pStyle w:val="Bullet"/>
        <w:spacing w:before="60"/>
        <w:ind w:left="851" w:hanging="284"/>
      </w:pPr>
      <w:r w:rsidRPr="00AE5255">
        <w:t>Supply a quality business plan a</w:t>
      </w:r>
      <w:r>
        <w:t>nd sustainable trading forecast</w:t>
      </w:r>
      <w:r w:rsidR="004F3A34">
        <w:t>, and have a clear marketing plan</w:t>
      </w:r>
    </w:p>
    <w:p w:rsidR="00531B6C" w:rsidRPr="00531B6C" w:rsidRDefault="00904322" w:rsidP="00531B6C">
      <w:pPr>
        <w:pStyle w:val="Bullet"/>
        <w:spacing w:before="60"/>
        <w:ind w:left="851" w:hanging="284"/>
      </w:pPr>
      <w:r w:rsidRPr="002A0D3E">
        <w:t xml:space="preserve">Trade in accordance with </w:t>
      </w:r>
      <w:r w:rsidR="0024120D">
        <w:t>the guidelines of the Retail Strategy Report</w:t>
      </w:r>
      <w:r w:rsidR="00794A5C">
        <w:t>.</w:t>
      </w:r>
    </w:p>
    <w:p w:rsidR="002A0D3E" w:rsidRDefault="006D09A7" w:rsidP="00531B6C">
      <w:pPr>
        <w:pStyle w:val="ListParagraph"/>
        <w:numPr>
          <w:ilvl w:val="1"/>
          <w:numId w:val="25"/>
        </w:numPr>
        <w:ind w:left="426" w:hanging="426"/>
      </w:pPr>
      <w:r>
        <w:t xml:space="preserve">The Council wishes to encourage occupation by sole traders, independents and local retailers. Proposed </w:t>
      </w:r>
      <w:r w:rsidR="00351339">
        <w:t>tenants,</w:t>
      </w:r>
      <w:r>
        <w:t xml:space="preserve"> who meet </w:t>
      </w:r>
      <w:r w:rsidR="004F3A34">
        <w:t>these criteria</w:t>
      </w:r>
      <w:r>
        <w:t>, will generally be accepted on assignment, subject to receipt of satisfactory references</w:t>
      </w:r>
      <w:r w:rsidR="00B15CE1">
        <w:t xml:space="preserve"> </w:t>
      </w:r>
      <w:r>
        <w:t>/</w:t>
      </w:r>
      <w:r w:rsidR="00B15CE1">
        <w:t xml:space="preserve"> </w:t>
      </w:r>
      <w:r>
        <w:t>financial investigations and completion of the necessary Licences.  The provision of acceptable surety (i.e. guarantors and</w:t>
      </w:r>
      <w:r w:rsidR="00B15CE1">
        <w:t xml:space="preserve"> </w:t>
      </w:r>
      <w:r>
        <w:t>/</w:t>
      </w:r>
      <w:r w:rsidR="00B15CE1">
        <w:t xml:space="preserve"> </w:t>
      </w:r>
      <w:r>
        <w:t xml:space="preserve">or rent deposits) will always be sought from incoming tenants before consent is given in principle. </w:t>
      </w:r>
    </w:p>
    <w:p w:rsidR="002A0D3E" w:rsidRDefault="006D09A7" w:rsidP="00531B6C">
      <w:pPr>
        <w:pStyle w:val="ListParagraph"/>
        <w:numPr>
          <w:ilvl w:val="1"/>
          <w:numId w:val="25"/>
        </w:numPr>
        <w:ind w:left="426" w:hanging="426"/>
      </w:pPr>
      <w:r>
        <w:t xml:space="preserve">Applications for change of use where the lease is to be assigned to a high street multiple will generally not be permitted unless there is a real and positive benefit to the balance of trades / diversity. </w:t>
      </w:r>
    </w:p>
    <w:p w:rsidR="002A0D3E" w:rsidRDefault="006D09A7" w:rsidP="00531B6C">
      <w:pPr>
        <w:pStyle w:val="ListParagraph"/>
        <w:numPr>
          <w:ilvl w:val="1"/>
          <w:numId w:val="25"/>
        </w:numPr>
        <w:ind w:left="426" w:hanging="426"/>
      </w:pPr>
      <w:r>
        <w:t>No Tenant (including family members) should own or control more than 3 separate leases</w:t>
      </w:r>
      <w:r w:rsidR="00B15CE1">
        <w:t xml:space="preserve"> </w:t>
      </w:r>
      <w:r>
        <w:t>/</w:t>
      </w:r>
      <w:r w:rsidR="00B15CE1">
        <w:t xml:space="preserve"> </w:t>
      </w:r>
      <w:r>
        <w:t>units within the Market, nor more than 10% of ground floor area.</w:t>
      </w:r>
    </w:p>
    <w:p w:rsidR="006D09A7" w:rsidRDefault="006D09A7" w:rsidP="00531B6C">
      <w:pPr>
        <w:pStyle w:val="ListParagraph"/>
        <w:numPr>
          <w:ilvl w:val="1"/>
          <w:numId w:val="25"/>
        </w:numPr>
        <w:ind w:left="426" w:hanging="426"/>
      </w:pPr>
      <w:r>
        <w:lastRenderedPageBreak/>
        <w:t>The Council will seek to market any vacant units that revert to its control in a timely manner.</w:t>
      </w:r>
    </w:p>
    <w:p w:rsidR="004D3872" w:rsidRDefault="004D3872" w:rsidP="004D3872">
      <w:pPr>
        <w:pStyle w:val="Heading2"/>
        <w:spacing w:before="240"/>
        <w:rPr>
          <w:b w:val="0"/>
          <w:u w:val="single"/>
        </w:rPr>
      </w:pPr>
      <w:r>
        <w:rPr>
          <w:b w:val="0"/>
          <w:u w:val="single"/>
        </w:rPr>
        <w:t>Assignment</w:t>
      </w:r>
    </w:p>
    <w:p w:rsidR="004D3872" w:rsidRDefault="004D3872" w:rsidP="00531B6C">
      <w:pPr>
        <w:pStyle w:val="ListParagraph"/>
        <w:numPr>
          <w:ilvl w:val="1"/>
          <w:numId w:val="25"/>
        </w:numPr>
      </w:pPr>
      <w:r>
        <w:t xml:space="preserve"> Whilst the Leasing Strategy is set out to assist the continued improvement and performance of the market the principles and guidelines are equally applicable to the Assignment of Leases from existing tenants to new tenants.</w:t>
      </w:r>
    </w:p>
    <w:p w:rsidR="004D3872" w:rsidRDefault="004D3872" w:rsidP="00531B6C">
      <w:pPr>
        <w:pStyle w:val="ListParagraph"/>
        <w:numPr>
          <w:ilvl w:val="1"/>
          <w:numId w:val="25"/>
        </w:numPr>
      </w:pPr>
      <w:r>
        <w:t xml:space="preserve"> It is the responsibility of the Assignor tenant to ensure that the prospective Tenant complies with the priority target tenant list as set out by the Market Manager. The Assignor tenant will need </w:t>
      </w:r>
      <w:r w:rsidR="00EB5B0E">
        <w:t>to contact the Markets Manager to ensure that a prospective new tenant meets the criteria for new occupiers.</w:t>
      </w:r>
    </w:p>
    <w:p w:rsidR="00EB5B0E" w:rsidRDefault="00EB5B0E" w:rsidP="00531B6C">
      <w:pPr>
        <w:pStyle w:val="ListParagraph"/>
        <w:numPr>
          <w:ilvl w:val="1"/>
          <w:numId w:val="25"/>
        </w:numPr>
      </w:pPr>
      <w:r>
        <w:t xml:space="preserve"> Having established that the incoming tenant is suitable and appropriate in terms of trading style, offer, skills</w:t>
      </w:r>
      <w:r w:rsidR="00302EAC">
        <w:t xml:space="preserve">, permissions (planning or change of use </w:t>
      </w:r>
      <w:proofErr w:type="spellStart"/>
      <w:r w:rsidR="00302EAC">
        <w:t>etc</w:t>
      </w:r>
      <w:proofErr w:type="spellEnd"/>
      <w:r w:rsidR="00302EAC">
        <w:t>)</w:t>
      </w:r>
      <w:r>
        <w:t xml:space="preserve"> and experience, the assignor is then able to follow the existing and detailed procedure for assigning the lease, in conjunction with the Councils Corporate Assets team. For ease of reference </w:t>
      </w:r>
      <w:r w:rsidR="00794A5C">
        <w:t>the process is summarised below and further described in the Appendix of this document.</w:t>
      </w:r>
    </w:p>
    <w:p w:rsidR="00EB5B0E" w:rsidRDefault="00EB5B0E" w:rsidP="00531B6C">
      <w:pPr>
        <w:pStyle w:val="ListParagraph"/>
        <w:numPr>
          <w:ilvl w:val="1"/>
          <w:numId w:val="25"/>
        </w:numPr>
      </w:pPr>
      <w:r>
        <w:t xml:space="preserve"> Assignor tenant applies to assign their lease, in full or in part with appropriate permission</w:t>
      </w:r>
      <w:r w:rsidR="00302EAC">
        <w:t>s</w:t>
      </w:r>
      <w:r>
        <w:t xml:space="preserve"> from the Markets Manager; they then complete the Assignment </w:t>
      </w:r>
      <w:proofErr w:type="spellStart"/>
      <w:r>
        <w:t>Proforma</w:t>
      </w:r>
      <w:proofErr w:type="spellEnd"/>
      <w:r>
        <w:t xml:space="preserve"> and provide solicitors contact details.</w:t>
      </w:r>
    </w:p>
    <w:p w:rsidR="00EB5B0E" w:rsidRDefault="00EB5B0E" w:rsidP="00531B6C">
      <w:pPr>
        <w:pStyle w:val="ListParagraph"/>
        <w:numPr>
          <w:ilvl w:val="1"/>
          <w:numId w:val="25"/>
        </w:numPr>
      </w:pPr>
      <w:r>
        <w:t xml:space="preserve"> On receipt of the completed </w:t>
      </w:r>
      <w:proofErr w:type="spellStart"/>
      <w:r>
        <w:t>Proforma</w:t>
      </w:r>
      <w:proofErr w:type="spellEnd"/>
      <w:r>
        <w:t xml:space="preserve">, and any other required information such as undertaking to meet all costs </w:t>
      </w:r>
      <w:proofErr w:type="spellStart"/>
      <w:r>
        <w:t>etc</w:t>
      </w:r>
      <w:proofErr w:type="spellEnd"/>
      <w:r>
        <w:t>, the Corporate Asset team then complete the assignment process</w:t>
      </w:r>
      <w:r w:rsidR="00302EAC">
        <w:t xml:space="preserve"> and instruct solicitors to issue a draft Licence to assign and a Rent deposit Deed if required</w:t>
      </w:r>
      <w:r>
        <w:t>.</w:t>
      </w:r>
    </w:p>
    <w:p w:rsidR="00EF779E" w:rsidRPr="00EF779E" w:rsidRDefault="00EB5B0E" w:rsidP="00531B6C">
      <w:pPr>
        <w:pStyle w:val="ListParagraph"/>
        <w:numPr>
          <w:ilvl w:val="1"/>
          <w:numId w:val="25"/>
        </w:numPr>
        <w:spacing w:before="240"/>
        <w:rPr>
          <w:u w:val="single"/>
        </w:rPr>
      </w:pPr>
      <w:r>
        <w:t xml:space="preserve"> Solicitors a</w:t>
      </w:r>
      <w:r w:rsidR="00EF779E">
        <w:t>re</w:t>
      </w:r>
      <w:r>
        <w:t xml:space="preserve"> instructed</w:t>
      </w:r>
      <w:r w:rsidR="00EF779E">
        <w:t xml:space="preserve"> to contact each party</w:t>
      </w:r>
      <w:r>
        <w:t>, references and / or guarantees are secured as appropriate.</w:t>
      </w:r>
      <w:r w:rsidR="00EF779E">
        <w:t xml:space="preserve"> Once the legal documentation is agreed, the assignment can be completed.</w:t>
      </w:r>
    </w:p>
    <w:p w:rsidR="004D3872" w:rsidRPr="00302EAC" w:rsidRDefault="00EB5B0E" w:rsidP="00531B6C">
      <w:pPr>
        <w:pStyle w:val="ListParagraph"/>
        <w:numPr>
          <w:ilvl w:val="1"/>
          <w:numId w:val="25"/>
        </w:numPr>
        <w:spacing w:before="240"/>
        <w:rPr>
          <w:u w:val="single"/>
        </w:rPr>
      </w:pPr>
      <w:r>
        <w:t xml:space="preserve"> The council is committed to enabling the swift and efficient assignment of leases from </w:t>
      </w:r>
      <w:r w:rsidR="00302EAC">
        <w:t>outgoing tenants and will make every effort to facilitate the process. It is the outgoing tenant’s responsibility to ensure that the incoming tenant is of suitable calibre to meet the tenant and trading requirements of the Covered Market.</w:t>
      </w:r>
    </w:p>
    <w:p w:rsidR="00AE5255" w:rsidRPr="002A0D3E" w:rsidRDefault="006D09A7" w:rsidP="002A0D3E">
      <w:pPr>
        <w:pStyle w:val="Heading2"/>
        <w:spacing w:before="240"/>
        <w:rPr>
          <w:b w:val="0"/>
          <w:u w:val="single"/>
        </w:rPr>
      </w:pPr>
      <w:r w:rsidRPr="002A0D3E">
        <w:rPr>
          <w:b w:val="0"/>
          <w:u w:val="single"/>
        </w:rPr>
        <w:t>P</w:t>
      </w:r>
      <w:r w:rsidR="00AE5255" w:rsidRPr="002A0D3E">
        <w:rPr>
          <w:b w:val="0"/>
          <w:u w:val="single"/>
        </w:rPr>
        <w:t xml:space="preserve">hysical </w:t>
      </w:r>
      <w:r w:rsidRPr="002A0D3E">
        <w:rPr>
          <w:b w:val="0"/>
          <w:u w:val="single"/>
        </w:rPr>
        <w:t>C</w:t>
      </w:r>
      <w:r w:rsidR="00AE5255" w:rsidRPr="002A0D3E">
        <w:rPr>
          <w:b w:val="0"/>
          <w:u w:val="single"/>
        </w:rPr>
        <w:t>onsiderations</w:t>
      </w:r>
    </w:p>
    <w:p w:rsidR="002A0D3E" w:rsidRDefault="00AE5255" w:rsidP="00531B6C">
      <w:pPr>
        <w:pStyle w:val="ListParagraph"/>
        <w:numPr>
          <w:ilvl w:val="1"/>
          <w:numId w:val="25"/>
        </w:numPr>
        <w:ind w:left="426" w:hanging="426"/>
      </w:pPr>
      <w:r>
        <w:t>The annexation of adjoining units and</w:t>
      </w:r>
      <w:r w:rsidR="006D09A7">
        <w:t xml:space="preserve"> </w:t>
      </w:r>
      <w:r>
        <w:t>/</w:t>
      </w:r>
      <w:r w:rsidR="006D09A7">
        <w:t xml:space="preserve"> </w:t>
      </w:r>
      <w:r>
        <w:t>or the amalgamation of adjoining units to create large footprint retail premises will not be permitted other than in exceptional circumstances that offer a premium benefi</w:t>
      </w:r>
      <w:r w:rsidR="006D09A7">
        <w:t>t</w:t>
      </w:r>
      <w:r>
        <w:t xml:space="preserve"> to the balance of trade</w:t>
      </w:r>
      <w:r w:rsidR="006D09A7">
        <w:t>r</w:t>
      </w:r>
      <w:r>
        <w:t xml:space="preserve">s and </w:t>
      </w:r>
      <w:r w:rsidR="00CD6CDB">
        <w:t>the overall performance of the M</w:t>
      </w:r>
      <w:r>
        <w:t>arket. The provision of new anchor status units and</w:t>
      </w:r>
      <w:r w:rsidR="006D09A7">
        <w:t xml:space="preserve"> </w:t>
      </w:r>
      <w:r>
        <w:t>/</w:t>
      </w:r>
      <w:r w:rsidR="006D09A7">
        <w:t xml:space="preserve"> </w:t>
      </w:r>
      <w:r>
        <w:t>or a shop with multi departments that are visibly different would be considered.</w:t>
      </w:r>
    </w:p>
    <w:p w:rsidR="00EF779E" w:rsidRDefault="00EF779E" w:rsidP="00531B6C">
      <w:pPr>
        <w:pStyle w:val="ListParagraph"/>
        <w:numPr>
          <w:ilvl w:val="1"/>
          <w:numId w:val="25"/>
        </w:numPr>
        <w:ind w:left="426" w:hanging="426"/>
      </w:pPr>
      <w:r>
        <w:t xml:space="preserve">The splitting / </w:t>
      </w:r>
      <w:proofErr w:type="spellStart"/>
      <w:r>
        <w:t>redivision</w:t>
      </w:r>
      <w:proofErr w:type="spellEnd"/>
      <w:r>
        <w:t xml:space="preserve"> of large units to form small individual units will be considered providing that the resultant units are of sufficient size to be commercially viable.</w:t>
      </w:r>
    </w:p>
    <w:p w:rsidR="00302EAC" w:rsidRDefault="00302EAC" w:rsidP="00531B6C">
      <w:pPr>
        <w:pStyle w:val="ListParagraph"/>
        <w:numPr>
          <w:ilvl w:val="1"/>
          <w:numId w:val="25"/>
        </w:numPr>
        <w:ind w:left="426" w:hanging="426"/>
      </w:pPr>
      <w:r>
        <w:t>Tenants will be encouraged to have more open and active trading frontages to the units so as to create stronger visible retail activity throughout the Market.</w:t>
      </w:r>
    </w:p>
    <w:p w:rsidR="00AE5255" w:rsidRDefault="00AE5255" w:rsidP="00531B6C">
      <w:pPr>
        <w:pStyle w:val="ListParagraph"/>
        <w:numPr>
          <w:ilvl w:val="1"/>
          <w:numId w:val="25"/>
        </w:numPr>
        <w:ind w:left="426" w:hanging="426"/>
      </w:pPr>
      <w:r>
        <w:t>Tenants will be expected to comply with the direction of their lease at all times.</w:t>
      </w:r>
    </w:p>
    <w:p w:rsidR="006D09A7" w:rsidRPr="00302EAC" w:rsidRDefault="00AE5255" w:rsidP="002A0D3E">
      <w:pPr>
        <w:pStyle w:val="Heading2"/>
        <w:spacing w:before="240"/>
        <w:rPr>
          <w:b w:val="0"/>
          <w:u w:val="single"/>
        </w:rPr>
      </w:pPr>
      <w:r w:rsidRPr="00302EAC">
        <w:rPr>
          <w:b w:val="0"/>
          <w:u w:val="single"/>
        </w:rPr>
        <w:t>General</w:t>
      </w:r>
    </w:p>
    <w:p w:rsidR="002A0D3E" w:rsidRDefault="00AE5255" w:rsidP="00531B6C">
      <w:pPr>
        <w:pStyle w:val="ListParagraph"/>
        <w:numPr>
          <w:ilvl w:val="1"/>
          <w:numId w:val="25"/>
        </w:numPr>
        <w:ind w:left="426" w:hanging="425"/>
      </w:pPr>
      <w:r>
        <w:t xml:space="preserve">The </w:t>
      </w:r>
      <w:r w:rsidR="006D09A7">
        <w:t>Markets Manager is</w:t>
      </w:r>
      <w:r>
        <w:t xml:space="preserve"> the primary contact f</w:t>
      </w:r>
      <w:r w:rsidR="004F3A34">
        <w:t>or all matters relating to the L</w:t>
      </w:r>
      <w:r>
        <w:t xml:space="preserve">easing </w:t>
      </w:r>
      <w:r w:rsidR="004F3A34">
        <w:t>S</w:t>
      </w:r>
      <w:r>
        <w:t>trategy.</w:t>
      </w:r>
    </w:p>
    <w:p w:rsidR="002A0D3E" w:rsidRDefault="00AE5255" w:rsidP="00531B6C">
      <w:pPr>
        <w:pStyle w:val="ListParagraph"/>
        <w:numPr>
          <w:ilvl w:val="1"/>
          <w:numId w:val="25"/>
        </w:numPr>
        <w:ind w:left="426" w:hanging="425"/>
      </w:pPr>
      <w:r>
        <w:t xml:space="preserve">The </w:t>
      </w:r>
      <w:r w:rsidR="006D09A7">
        <w:t>C</w:t>
      </w:r>
      <w:r>
        <w:t xml:space="preserve">ouncil is committed to helping the traders to improve their performance and the performance of the </w:t>
      </w:r>
      <w:r w:rsidR="00DA066B">
        <w:t>M</w:t>
      </w:r>
      <w:r>
        <w:t>arket as a whole.</w:t>
      </w:r>
    </w:p>
    <w:p w:rsidR="008D24E1" w:rsidRDefault="00AE5255" w:rsidP="00531B6C">
      <w:pPr>
        <w:pStyle w:val="ListParagraph"/>
        <w:numPr>
          <w:ilvl w:val="1"/>
          <w:numId w:val="25"/>
        </w:numPr>
        <w:ind w:left="426" w:hanging="425"/>
      </w:pPr>
      <w:r>
        <w:t xml:space="preserve">The </w:t>
      </w:r>
      <w:r w:rsidR="00DA066B">
        <w:t>M</w:t>
      </w:r>
      <w:r>
        <w:t xml:space="preserve">arkets </w:t>
      </w:r>
      <w:r w:rsidR="00DA066B">
        <w:t>M</w:t>
      </w:r>
      <w:r>
        <w:t xml:space="preserve">anager will prepare, annually as a minimum, an up-to-date list of priority target categories for the </w:t>
      </w:r>
      <w:r w:rsidR="00DA066B">
        <w:t>M</w:t>
      </w:r>
      <w:r>
        <w:t>arket.</w:t>
      </w:r>
      <w:r w:rsidR="008D24E1">
        <w:t xml:space="preserve"> </w:t>
      </w:r>
      <w:r w:rsidR="00D25C86">
        <w:t>To be agreed by the Markets Board.</w:t>
      </w:r>
      <w:r w:rsidR="00C42AE0">
        <w:t xml:space="preserve"> Target categories and types of operator will be agreed with the Markets Board, individual applicant details will not be put before the Markets Board.</w:t>
      </w:r>
    </w:p>
    <w:p w:rsidR="008D24E1" w:rsidRDefault="00CD6CDB" w:rsidP="00531B6C">
      <w:pPr>
        <w:pStyle w:val="ListParagraph"/>
        <w:numPr>
          <w:ilvl w:val="1"/>
          <w:numId w:val="25"/>
        </w:numPr>
        <w:ind w:left="426" w:hanging="425"/>
      </w:pPr>
      <w:r>
        <w:t>The M</w:t>
      </w:r>
      <w:r w:rsidR="00AE5255">
        <w:t xml:space="preserve">arket mix will be managed in accordance with the broad </w:t>
      </w:r>
      <w:r w:rsidR="004F3A34">
        <w:t>group</w:t>
      </w:r>
      <w:r w:rsidR="00AE5255">
        <w:t xml:space="preserve"> targets set out in </w:t>
      </w:r>
      <w:r w:rsidR="00DA066B">
        <w:t>Section 3.2. Individual lease use</w:t>
      </w:r>
      <w:r w:rsidR="00AE5255">
        <w:t xml:space="preserve"> clauses will more closely define what each trader is committed to sell.</w:t>
      </w:r>
      <w:r w:rsidR="008D24E1">
        <w:t xml:space="preserve"> </w:t>
      </w:r>
    </w:p>
    <w:p w:rsidR="008D24E1" w:rsidRDefault="00904322" w:rsidP="00531B6C">
      <w:pPr>
        <w:pStyle w:val="ListParagraph"/>
        <w:numPr>
          <w:ilvl w:val="1"/>
          <w:numId w:val="25"/>
        </w:numPr>
        <w:ind w:left="426" w:hanging="425"/>
      </w:pPr>
      <w:r>
        <w:t>Individual exclusivity of products cannot be provided as the Market already contains multiple tenants selling similar products.</w:t>
      </w:r>
      <w:r w:rsidR="008D24E1">
        <w:t xml:space="preserve"> </w:t>
      </w:r>
    </w:p>
    <w:p w:rsidR="008D24E1" w:rsidRDefault="004F3A34" w:rsidP="00531B6C">
      <w:pPr>
        <w:pStyle w:val="ListParagraph"/>
        <w:numPr>
          <w:ilvl w:val="1"/>
          <w:numId w:val="25"/>
        </w:numPr>
        <w:ind w:left="426" w:hanging="425"/>
      </w:pPr>
      <w:r>
        <w:t>The L</w:t>
      </w:r>
      <w:r w:rsidR="00904322">
        <w:t xml:space="preserve">easing </w:t>
      </w:r>
      <w:r>
        <w:t>S</w:t>
      </w:r>
      <w:r w:rsidR="00904322">
        <w:t>trategy is expected to be valid for 10 years, although it should be updated after 5 years.</w:t>
      </w:r>
    </w:p>
    <w:p w:rsidR="00794A5C" w:rsidRDefault="00904322" w:rsidP="00531B6C">
      <w:pPr>
        <w:pStyle w:val="ListParagraph"/>
        <w:numPr>
          <w:ilvl w:val="1"/>
          <w:numId w:val="25"/>
        </w:numPr>
        <w:ind w:left="426" w:hanging="425"/>
      </w:pPr>
      <w:r>
        <w:lastRenderedPageBreak/>
        <w:t xml:space="preserve">This </w:t>
      </w:r>
      <w:r w:rsidR="004F3A34">
        <w:t>Leasing Strategy</w:t>
      </w:r>
      <w:r>
        <w:t xml:space="preserve"> will replace the 2005 version upon formal adoption.</w:t>
      </w:r>
    </w:p>
    <w:p w:rsidR="00794A5C" w:rsidRDefault="00794A5C">
      <w:pPr>
        <w:spacing w:before="0"/>
        <w:jc w:val="left"/>
      </w:pPr>
      <w:r>
        <w:br w:type="page"/>
      </w:r>
    </w:p>
    <w:p w:rsidR="00794A5C" w:rsidRDefault="00794A5C" w:rsidP="00794A5C">
      <w:pPr>
        <w:pStyle w:val="Heading1"/>
      </w:pPr>
      <w:r>
        <w:lastRenderedPageBreak/>
        <w:t>Appendix: Oxford Covered Market Assignment Process</w:t>
      </w:r>
    </w:p>
    <w:p w:rsidR="00794A5C" w:rsidRDefault="00794A5C" w:rsidP="00794A5C">
      <w:pPr>
        <w:rPr>
          <w:rFonts w:cs="Arial"/>
          <w:b/>
          <w:bCs/>
          <w:iCs/>
          <w:sz w:val="24"/>
          <w:szCs w:val="28"/>
        </w:rPr>
      </w:pPr>
    </w:p>
    <w:p w:rsidR="00794A5C" w:rsidRPr="009D418A" w:rsidRDefault="00794A5C" w:rsidP="00794A5C">
      <w:pPr>
        <w:pStyle w:val="ListParagraph"/>
        <w:ind w:left="0"/>
        <w:rPr>
          <w:rFonts w:cs="Arial"/>
          <w:bCs/>
          <w:iCs/>
          <w:szCs w:val="22"/>
        </w:rPr>
      </w:pPr>
      <w:r>
        <w:rPr>
          <w:rFonts w:cs="Arial"/>
          <w:bCs/>
          <w:iCs/>
          <w:szCs w:val="22"/>
        </w:rPr>
        <w:t>This diagram summarises the Assignment process detailed in July 2011, and brings it up to date with the overarching Leasing Strategy guidelines.</w:t>
      </w:r>
    </w:p>
    <w:p w:rsidR="00794A5C" w:rsidRPr="009D418A" w:rsidRDefault="00794A5C" w:rsidP="00794A5C">
      <w:pPr>
        <w:pStyle w:val="ListParagraph"/>
        <w:ind w:left="0"/>
        <w:rPr>
          <w:rFonts w:cs="Arial"/>
          <w:bCs/>
          <w:iCs/>
          <w:szCs w:val="22"/>
        </w:rPr>
      </w:pPr>
    </w:p>
    <w:p w:rsidR="00794A5C" w:rsidRDefault="00D25C86" w:rsidP="00794A5C">
      <w:pPr>
        <w:rPr>
          <w:szCs w:val="22"/>
        </w:rPr>
      </w:pPr>
      <w:r>
        <w:rPr>
          <w:noProof/>
          <w:szCs w:val="22"/>
          <w:lang w:eastAsia="en-GB"/>
        </w:rPr>
        <mc:AlternateContent>
          <mc:Choice Requires="wps">
            <w:drawing>
              <wp:anchor distT="4294967295" distB="4294967295" distL="114300" distR="114300" simplePos="0" relativeHeight="251765760" behindDoc="0" locked="0" layoutInCell="1" allowOverlap="1">
                <wp:simplePos x="0" y="0"/>
                <wp:positionH relativeFrom="column">
                  <wp:posOffset>2676525</wp:posOffset>
                </wp:positionH>
                <wp:positionV relativeFrom="paragraph">
                  <wp:posOffset>156844</wp:posOffset>
                </wp:positionV>
                <wp:extent cx="431800" cy="0"/>
                <wp:effectExtent l="0" t="76200" r="25400" b="9525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855C2E" id="_x0000_t32" coordsize="21600,21600" o:spt="32" o:oned="t" path="m,l21600,21600e" filled="f">
                <v:path arrowok="t" fillok="f" o:connecttype="none"/>
                <o:lock v:ext="edit" shapetype="t"/>
              </v:shapetype>
              <v:shape id="AutoShape 29" o:spid="_x0000_s1026" type="#_x0000_t32" style="position:absolute;margin-left:210.75pt;margin-top:12.35pt;width:34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AR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hgp&#10;0sOMHg9ex9RosgwNGowrwK5SOxtKpCf1bJ40/eaQ0lVHVMuj9cvZgHMWPJI3LuHiDKTZD580AxsC&#10;CWK3To3tQ0joAzrFoZzvQ+Enjyh8zKfZIoX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">
                <v:stroke endarrow="block"/>
              </v:shape>
            </w:pict>
          </mc:Fallback>
        </mc:AlternateContent>
      </w:r>
      <w:r>
        <w:rPr>
          <w:noProof/>
          <w:szCs w:val="22"/>
          <w:lang w:eastAsia="en-GB"/>
        </w:rPr>
        <mc:AlternateContent>
          <mc:Choice Requires="wps">
            <w:drawing>
              <wp:anchor distT="4294967295" distB="4294967295" distL="114300" distR="114300" simplePos="0" relativeHeight="251766784" behindDoc="0" locked="0" layoutInCell="1" allowOverlap="1">
                <wp:simplePos x="0" y="0"/>
                <wp:positionH relativeFrom="column">
                  <wp:posOffset>3499485</wp:posOffset>
                </wp:positionH>
                <wp:positionV relativeFrom="paragraph">
                  <wp:posOffset>156844</wp:posOffset>
                </wp:positionV>
                <wp:extent cx="431800" cy="0"/>
                <wp:effectExtent l="0" t="76200" r="25400" b="95250"/>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42E1E5" id="AutoShape 30" o:spid="_x0000_s1026" type="#_x0000_t32" style="position:absolute;margin-left:275.55pt;margin-top:12.35pt;width:34pt;height:0;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JfNAIAAF4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">
                <v:stroke endarrow="block"/>
              </v:shape>
            </w:pict>
          </mc:Fallback>
        </mc:AlternateContent>
      </w:r>
      <w:r>
        <w:rPr>
          <w:noProof/>
          <w:szCs w:val="22"/>
          <w:lang w:eastAsia="en-GB"/>
        </w:rPr>
        <mc:AlternateContent>
          <mc:Choice Requires="wps">
            <w:drawing>
              <wp:anchor distT="0" distB="0" distL="114300" distR="114300" simplePos="0" relativeHeight="251764736" behindDoc="0" locked="0" layoutInCell="1" allowOverlap="1">
                <wp:simplePos x="0" y="0"/>
                <wp:positionH relativeFrom="column">
                  <wp:posOffset>3115310</wp:posOffset>
                </wp:positionH>
                <wp:positionV relativeFrom="paragraph">
                  <wp:posOffset>22860</wp:posOffset>
                </wp:positionV>
                <wp:extent cx="361315" cy="288290"/>
                <wp:effectExtent l="0" t="0" r="19685" b="1651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88290"/>
                        </a:xfrm>
                        <a:prstGeom prst="rect">
                          <a:avLst/>
                        </a:prstGeom>
                        <a:solidFill>
                          <a:srgbClr val="FFFFFF"/>
                        </a:solidFill>
                        <a:ln w="9525">
                          <a:solidFill>
                            <a:schemeClr val="tx1">
                              <a:lumMod val="50000"/>
                              <a:lumOff val="50000"/>
                            </a:schemeClr>
                          </a:solidFill>
                          <a:miter lim="800000"/>
                          <a:headEnd/>
                          <a:tailEnd/>
                        </a:ln>
                      </wps:spPr>
                      <wps:txbx>
                        <w:txbxContent>
                          <w:p w:rsidR="00794A5C" w:rsidRPr="00557041" w:rsidRDefault="00794A5C" w:rsidP="00794A5C">
                            <w:pPr>
                              <w:spacing w:before="40"/>
                              <w:jc w:val="center"/>
                              <w:rPr>
                                <w:szCs w:val="20"/>
                              </w:rPr>
                            </w:pPr>
                            <w:r w:rsidRPr="00557041">
                              <w:rPr>
                                <w:szCs w:val="20"/>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45.3pt;margin-top:1.8pt;width:28.45pt;height:2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" strokecolor="gray [1629]">
                <v:textbox>
                  <w:txbxContent>
                    <w:p w:rsidR="00794A5C" w:rsidRPr="00557041" w:rsidRDefault="00794A5C" w:rsidP="00794A5C">
                      <w:pPr>
                        <w:spacing w:before="40"/>
                        <w:jc w:val="center"/>
                        <w:rPr>
                          <w:szCs w:val="20"/>
                        </w:rPr>
                      </w:pPr>
                      <w:r w:rsidRPr="00557041">
                        <w:rPr>
                          <w:szCs w:val="20"/>
                        </w:rPr>
                        <w:t>No</w:t>
                      </w:r>
                    </w:p>
                  </w:txbxContent>
                </v:textbox>
              </v:shape>
            </w:pict>
          </mc:Fallback>
        </mc:AlternateContent>
      </w:r>
      <w:r>
        <w:rPr>
          <w:noProof/>
          <w:szCs w:val="22"/>
          <w:lang w:eastAsia="en-GB"/>
        </w:rPr>
        <mc:AlternateContent>
          <mc:Choice Requires="wps">
            <w:drawing>
              <wp:anchor distT="0" distB="0" distL="114300" distR="114300" simplePos="0" relativeHeight="251763712" behindDoc="0" locked="0" layoutInCell="1" allowOverlap="1">
                <wp:simplePos x="0" y="0"/>
                <wp:positionH relativeFrom="column">
                  <wp:posOffset>3963035</wp:posOffset>
                </wp:positionH>
                <wp:positionV relativeFrom="paragraph">
                  <wp:posOffset>22860</wp:posOffset>
                </wp:positionV>
                <wp:extent cx="1929765" cy="590550"/>
                <wp:effectExtent l="0" t="0" r="13335" b="1905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590550"/>
                        </a:xfrm>
                        <a:prstGeom prst="rect">
                          <a:avLst/>
                        </a:prstGeom>
                        <a:solidFill>
                          <a:schemeClr val="bg1">
                            <a:lumMod val="100000"/>
                            <a:lumOff val="0"/>
                            <a:alpha val="50000"/>
                          </a:schemeClr>
                        </a:solidFill>
                        <a:ln w="9525">
                          <a:solidFill>
                            <a:schemeClr val="tx1">
                              <a:lumMod val="50000"/>
                              <a:lumOff val="50000"/>
                            </a:schemeClr>
                          </a:solidFill>
                          <a:miter lim="800000"/>
                          <a:headEnd/>
                          <a:tailEnd/>
                        </a:ln>
                      </wps:spPr>
                      <wps:txbx>
                        <w:txbxContent>
                          <w:p w:rsidR="00794A5C" w:rsidRPr="00557041" w:rsidRDefault="00794A5C" w:rsidP="00794A5C">
                            <w:pPr>
                              <w:spacing w:before="40" w:after="40"/>
                              <w:rPr>
                                <w:szCs w:val="20"/>
                              </w:rPr>
                            </w:pPr>
                            <w:r w:rsidRPr="00557041">
                              <w:rPr>
                                <w:szCs w:val="20"/>
                              </w:rPr>
                              <w:t>Identify opportunities to rectify failures and meet Leasing Strategy Framework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312.05pt;margin-top:1.8pt;width:151.95pt;height: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" fillcolor="white [3212]" strokecolor="gray [1629]">
                <v:fill opacity="32896f"/>
                <v:textbox>
                  <w:txbxContent>
                    <w:p w:rsidR="00794A5C" w:rsidRPr="00557041" w:rsidRDefault="00794A5C" w:rsidP="00794A5C">
                      <w:pPr>
                        <w:spacing w:before="40" w:after="40"/>
                        <w:rPr>
                          <w:szCs w:val="20"/>
                        </w:rPr>
                      </w:pPr>
                      <w:r w:rsidRPr="00557041">
                        <w:rPr>
                          <w:szCs w:val="20"/>
                        </w:rPr>
                        <w:t>Identify opportunities to rectify failures and meet Leasing Strategy Framework</w:t>
                      </w:r>
                    </w:p>
                  </w:txbxContent>
                </v:textbox>
              </v:shape>
            </w:pict>
          </mc:Fallback>
        </mc:AlternateContent>
      </w:r>
      <w:r>
        <w:rPr>
          <w:noProof/>
          <w:szCs w:val="22"/>
          <w:lang w:eastAsia="en-GB"/>
        </w:rPr>
        <mc:AlternateContent>
          <mc:Choice Requires="wps">
            <w:drawing>
              <wp:anchor distT="0" distB="0" distL="114300" distR="114300" simplePos="0" relativeHeight="251768832" behindDoc="0" locked="0" layoutInCell="1" allowOverlap="1">
                <wp:simplePos x="0" y="0"/>
                <wp:positionH relativeFrom="column">
                  <wp:posOffset>-6985</wp:posOffset>
                </wp:positionH>
                <wp:positionV relativeFrom="paragraph">
                  <wp:posOffset>27940</wp:posOffset>
                </wp:positionV>
                <wp:extent cx="2673350" cy="632460"/>
                <wp:effectExtent l="0" t="0" r="12700" b="1587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632460"/>
                        </a:xfrm>
                        <a:prstGeom prst="rect">
                          <a:avLst/>
                        </a:prstGeom>
                        <a:solidFill>
                          <a:schemeClr val="bg1">
                            <a:lumMod val="100000"/>
                            <a:lumOff val="0"/>
                          </a:schemeClr>
                        </a:solidFill>
                        <a:ln w="9525">
                          <a:solidFill>
                            <a:schemeClr val="tx1">
                              <a:lumMod val="50000"/>
                              <a:lumOff val="50000"/>
                            </a:schemeClr>
                          </a:solidFill>
                          <a:miter lim="800000"/>
                          <a:headEnd/>
                          <a:tailEnd/>
                        </a:ln>
                      </wps:spPr>
                      <wps:txbx>
                        <w:txbxContent>
                          <w:p w:rsidR="00794A5C" w:rsidRPr="00557041" w:rsidRDefault="00794A5C" w:rsidP="00794A5C">
                            <w:pPr>
                              <w:spacing w:before="40" w:after="40"/>
                              <w:rPr>
                                <w:szCs w:val="20"/>
                              </w:rPr>
                            </w:pPr>
                            <w:r w:rsidRPr="00557041">
                              <w:rPr>
                                <w:szCs w:val="20"/>
                              </w:rPr>
                              <w:t>Assignor liaises with Market Manager to confirm that Target Tenant complies with Leasing Strategy Framework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28" type="#_x0000_t202" style="position:absolute;left:0;text-align:left;margin-left:-.55pt;margin-top:2.2pt;width:210.5pt;height:49.8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" fillcolor="white [3212]" strokecolor="gray [1629]">
                <v:textbox style="mso-fit-shape-to-text:t">
                  <w:txbxContent>
                    <w:p w:rsidR="00794A5C" w:rsidRPr="00557041" w:rsidRDefault="00794A5C" w:rsidP="00794A5C">
                      <w:pPr>
                        <w:spacing w:before="40" w:after="40"/>
                        <w:rPr>
                          <w:szCs w:val="20"/>
                        </w:rPr>
                      </w:pPr>
                      <w:r w:rsidRPr="00557041">
                        <w:rPr>
                          <w:szCs w:val="20"/>
                        </w:rPr>
                        <w:t>Assignor liaises with Market Manager to confirm that Target Tenant complies with Leasing Strategy Framework</w:t>
                      </w:r>
                    </w:p>
                  </w:txbxContent>
                </v:textbox>
              </v:shape>
            </w:pict>
          </mc:Fallback>
        </mc:AlternateContent>
      </w:r>
    </w:p>
    <w:p w:rsidR="00794A5C" w:rsidRPr="00EE474C" w:rsidRDefault="00D25C86" w:rsidP="00794A5C">
      <w:pPr>
        <w:rPr>
          <w:szCs w:val="22"/>
        </w:rPr>
      </w:pPr>
      <w:r>
        <w:rPr>
          <w:noProof/>
          <w:szCs w:val="22"/>
          <w:lang w:eastAsia="en-GB"/>
        </w:rPr>
        <mc:AlternateContent>
          <mc:Choice Requires="wps">
            <w:drawing>
              <wp:anchor distT="4294967295" distB="4294967295" distL="114300" distR="114300" simplePos="0" relativeHeight="251767808" behindDoc="0" locked="0" layoutInCell="1" allowOverlap="1">
                <wp:simplePos x="0" y="0"/>
                <wp:positionH relativeFrom="column">
                  <wp:posOffset>2674620</wp:posOffset>
                </wp:positionH>
                <wp:positionV relativeFrom="paragraph">
                  <wp:posOffset>208914</wp:posOffset>
                </wp:positionV>
                <wp:extent cx="1259840" cy="0"/>
                <wp:effectExtent l="38100" t="76200" r="0" b="95250"/>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82E9C0" id="AutoShape 31" o:spid="_x0000_s1026" type="#_x0000_t32" style="position:absolute;margin-left:210.6pt;margin-top:16.45pt;width:99.2pt;height:0;flip:x;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">
                <v:stroke endarrow="block"/>
              </v:shape>
            </w:pict>
          </mc:Fallback>
        </mc:AlternateContent>
      </w:r>
    </w:p>
    <w:p w:rsidR="00DC5694" w:rsidRDefault="00D25C86" w:rsidP="00794A5C">
      <w:pPr>
        <w:ind w:left="1"/>
      </w:pPr>
      <w:r>
        <w:rPr>
          <w:noProof/>
          <w:lang w:eastAsia="en-GB"/>
        </w:rPr>
        <mc:AlternateContent>
          <mc:Choice Requires="wps">
            <w:drawing>
              <wp:anchor distT="0" distB="0" distL="114299" distR="114299" simplePos="0" relativeHeight="251774976" behindDoc="0" locked="0" layoutInCell="1" allowOverlap="1">
                <wp:simplePos x="0" y="0"/>
                <wp:positionH relativeFrom="column">
                  <wp:posOffset>4914899</wp:posOffset>
                </wp:positionH>
                <wp:positionV relativeFrom="paragraph">
                  <wp:posOffset>5249545</wp:posOffset>
                </wp:positionV>
                <wp:extent cx="0" cy="163830"/>
                <wp:effectExtent l="0" t="0" r="19050" b="26670"/>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04AC7F" id="AutoShape 40" o:spid="_x0000_s1026" type="#_x0000_t32" style="position:absolute;margin-left:387pt;margin-top:413.35pt;width:0;height:12.9pt;flip:y;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"/>
            </w:pict>
          </mc:Fallback>
        </mc:AlternateContent>
      </w:r>
      <w:r>
        <w:rPr>
          <w:noProof/>
          <w:lang w:eastAsia="en-GB"/>
        </w:rPr>
        <mc:AlternateContent>
          <mc:Choice Requires="wps">
            <w:drawing>
              <wp:anchor distT="4294967295" distB="4294967295" distL="114300" distR="114300" simplePos="0" relativeHeight="251773952" behindDoc="0" locked="0" layoutInCell="1" allowOverlap="1">
                <wp:simplePos x="0" y="0"/>
                <wp:positionH relativeFrom="column">
                  <wp:posOffset>1260475</wp:posOffset>
                </wp:positionH>
                <wp:positionV relativeFrom="paragraph">
                  <wp:posOffset>5415279</wp:posOffset>
                </wp:positionV>
                <wp:extent cx="3656330" cy="0"/>
                <wp:effectExtent l="38100" t="76200" r="0" b="95250"/>
                <wp:wrapNone/>
                <wp:docPr id="2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6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4D306F" id="AutoShape 39" o:spid="_x0000_s1026" type="#_x0000_t32" style="position:absolute;margin-left:99.25pt;margin-top:426.4pt;width:287.9pt;height:0;flip:x;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Qv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">
                <v:stroke endarrow="block"/>
              </v:shape>
            </w:pict>
          </mc:Fallback>
        </mc:AlternateContent>
      </w:r>
      <w:r>
        <w:rPr>
          <w:noProof/>
          <w:lang w:eastAsia="en-GB"/>
        </w:rPr>
        <mc:AlternateContent>
          <mc:Choice Requires="wps">
            <w:drawing>
              <wp:anchor distT="0" distB="0" distL="114299" distR="114299" simplePos="0" relativeHeight="251739133" behindDoc="0" locked="0" layoutInCell="1" allowOverlap="1">
                <wp:simplePos x="0" y="0"/>
                <wp:positionH relativeFrom="column">
                  <wp:posOffset>1258569</wp:posOffset>
                </wp:positionH>
                <wp:positionV relativeFrom="paragraph">
                  <wp:posOffset>6323965</wp:posOffset>
                </wp:positionV>
                <wp:extent cx="0" cy="288290"/>
                <wp:effectExtent l="76200" t="0" r="57150" b="5461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30049E" id="AutoShape 19" o:spid="_x0000_s1026" type="#_x0000_t32" style="position:absolute;margin-left:99.1pt;margin-top:497.95pt;width:0;height:22.7pt;flip:x;z-index:25173913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" strokecolor="black [3213]">
                <v:stroke endarrow="block"/>
              </v:shape>
            </w:pict>
          </mc:Fallback>
        </mc:AlternateContent>
      </w:r>
      <w:r>
        <w:rPr>
          <w:noProof/>
          <w:lang w:eastAsia="en-GB"/>
        </w:rPr>
        <mc:AlternateContent>
          <mc:Choice Requires="wps">
            <w:drawing>
              <wp:anchor distT="0" distB="0" distL="114300" distR="114300" simplePos="0" relativeHeight="251749376" behindDoc="0" locked="0" layoutInCell="1" allowOverlap="1">
                <wp:simplePos x="0" y="0"/>
                <wp:positionH relativeFrom="column">
                  <wp:posOffset>-23495</wp:posOffset>
                </wp:positionH>
                <wp:positionV relativeFrom="paragraph">
                  <wp:posOffset>6612255</wp:posOffset>
                </wp:positionV>
                <wp:extent cx="5916295" cy="632460"/>
                <wp:effectExtent l="0" t="0" r="27305" b="1587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32460"/>
                        </a:xfrm>
                        <a:prstGeom prst="rect">
                          <a:avLst/>
                        </a:prstGeom>
                        <a:solidFill>
                          <a:schemeClr val="bg1">
                            <a:lumMod val="100000"/>
                            <a:lumOff val="0"/>
                          </a:schemeClr>
                        </a:solidFill>
                        <a:ln w="9525">
                          <a:solidFill>
                            <a:schemeClr val="tx1">
                              <a:lumMod val="100000"/>
                              <a:lumOff val="0"/>
                            </a:schemeClr>
                          </a:solidFill>
                          <a:prstDash val="dash"/>
                          <a:miter lim="800000"/>
                          <a:headEnd/>
                          <a:tailEnd/>
                        </a:ln>
                      </wps:spPr>
                      <wps:txbx>
                        <w:txbxContent>
                          <w:p w:rsidR="00794A5C" w:rsidRPr="00557041" w:rsidRDefault="00794A5C" w:rsidP="00794A5C">
                            <w:pPr>
                              <w:spacing w:before="40" w:after="40"/>
                              <w:rPr>
                                <w:b/>
                                <w:szCs w:val="20"/>
                              </w:rPr>
                            </w:pPr>
                            <w:r w:rsidRPr="00557041">
                              <w:rPr>
                                <w:b/>
                                <w:szCs w:val="20"/>
                              </w:rPr>
                              <w:t>On confirmation that all funds are in place, rents are up to date, security in place</w:t>
                            </w:r>
                            <w:r w:rsidR="002C2511">
                              <w:rPr>
                                <w:b/>
                                <w:szCs w:val="20"/>
                              </w:rPr>
                              <w:t xml:space="preserve"> and the licence has been agreed, then </w:t>
                            </w:r>
                            <w:r w:rsidRPr="00557041">
                              <w:rPr>
                                <w:b/>
                                <w:szCs w:val="20"/>
                              </w:rPr>
                              <w:t xml:space="preserve">the License </w:t>
                            </w:r>
                            <w:r w:rsidR="002C2511">
                              <w:rPr>
                                <w:b/>
                                <w:szCs w:val="20"/>
                              </w:rPr>
                              <w:t xml:space="preserve">to </w:t>
                            </w:r>
                            <w:r w:rsidRPr="00557041">
                              <w:rPr>
                                <w:b/>
                                <w:szCs w:val="20"/>
                              </w:rPr>
                              <w:t>assign</w:t>
                            </w:r>
                            <w:r w:rsidR="002C2511">
                              <w:rPr>
                                <w:b/>
                                <w:szCs w:val="20"/>
                              </w:rPr>
                              <w:t xml:space="preserve"> will be issued. It is then for the assignor and assignee to ensure they have the appropriate contract of sale between them.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85pt;margin-top:520.65pt;width:465.85pt;height:49.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" fillcolor="white [3212]" strokecolor="black [3213]">
                <v:stroke dashstyle="dash"/>
                <v:textbox style="mso-fit-shape-to-text:t">
                  <w:txbxContent>
                    <w:p w:rsidR="00794A5C" w:rsidRPr="00557041" w:rsidRDefault="00794A5C" w:rsidP="00794A5C">
                      <w:pPr>
                        <w:spacing w:before="40" w:after="40"/>
                        <w:rPr>
                          <w:b/>
                          <w:szCs w:val="20"/>
                        </w:rPr>
                      </w:pPr>
                      <w:r w:rsidRPr="00557041">
                        <w:rPr>
                          <w:b/>
                          <w:szCs w:val="20"/>
                        </w:rPr>
                        <w:t>On confirmation that all funds are in place, rents are up to date, security in place</w:t>
                      </w:r>
                      <w:r w:rsidR="002C2511">
                        <w:rPr>
                          <w:b/>
                          <w:szCs w:val="20"/>
                        </w:rPr>
                        <w:t xml:space="preserve"> and the licence has been agreed, then </w:t>
                      </w:r>
                      <w:r w:rsidRPr="00557041">
                        <w:rPr>
                          <w:b/>
                          <w:szCs w:val="20"/>
                        </w:rPr>
                        <w:t xml:space="preserve">the License </w:t>
                      </w:r>
                      <w:r w:rsidR="002C2511">
                        <w:rPr>
                          <w:b/>
                          <w:szCs w:val="20"/>
                        </w:rPr>
                        <w:t xml:space="preserve">to </w:t>
                      </w:r>
                      <w:r w:rsidRPr="00557041">
                        <w:rPr>
                          <w:b/>
                          <w:szCs w:val="20"/>
                        </w:rPr>
                        <w:t>assign</w:t>
                      </w:r>
                      <w:r w:rsidR="002C2511">
                        <w:rPr>
                          <w:b/>
                          <w:szCs w:val="20"/>
                        </w:rPr>
                        <w:t xml:space="preserve"> will be issued. It is then for the assignor and assignee to ensure they have the appropriate contract of sale between them.</w:t>
                      </w:r>
                    </w:p>
                  </w:txbxContent>
                </v:textbox>
              </v:shape>
            </w:pict>
          </mc:Fallback>
        </mc:AlternateContent>
      </w:r>
      <w:r>
        <w:rPr>
          <w:noProof/>
          <w:lang w:eastAsia="en-GB"/>
        </w:rPr>
        <mc:AlternateContent>
          <mc:Choice Requires="wps">
            <w:drawing>
              <wp:anchor distT="0" distB="0" distL="114300" distR="114300" simplePos="0" relativeHeight="251770880" behindDoc="0" locked="0" layoutInCell="1" allowOverlap="1">
                <wp:simplePos x="0" y="0"/>
                <wp:positionH relativeFrom="column">
                  <wp:posOffset>1267460</wp:posOffset>
                </wp:positionH>
                <wp:positionV relativeFrom="paragraph">
                  <wp:posOffset>4407535</wp:posOffset>
                </wp:positionV>
                <wp:extent cx="3647440" cy="369570"/>
                <wp:effectExtent l="0" t="0" r="86360" b="4953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7440" cy="369570"/>
                        </a:xfrm>
                        <a:prstGeom prst="bentConnector3">
                          <a:avLst>
                            <a:gd name="adj1" fmla="val 1000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B162E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26" type="#_x0000_t34" style="position:absolute;margin-left:99.8pt;margin-top:347.05pt;width:287.2pt;height:29.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" adj="21608">
                <v:stroke endarrow="block"/>
              </v:shape>
            </w:pict>
          </mc:Fallback>
        </mc:AlternateContent>
      </w:r>
      <w:r>
        <w:rPr>
          <w:noProof/>
          <w:lang w:eastAsia="en-GB"/>
        </w:rPr>
        <mc:AlternateContent>
          <mc:Choice Requires="wps">
            <w:drawing>
              <wp:anchor distT="0" distB="0" distL="114300" distR="114300" simplePos="0" relativeHeight="251772928" behindDoc="0" locked="0" layoutInCell="1" allowOverlap="1">
                <wp:simplePos x="0" y="0"/>
                <wp:positionH relativeFrom="column">
                  <wp:posOffset>3951605</wp:posOffset>
                </wp:positionH>
                <wp:positionV relativeFrom="paragraph">
                  <wp:posOffset>4777105</wp:posOffset>
                </wp:positionV>
                <wp:extent cx="2000250" cy="472440"/>
                <wp:effectExtent l="0" t="0" r="19050" b="2349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72440"/>
                        </a:xfrm>
                        <a:prstGeom prst="rect">
                          <a:avLst/>
                        </a:prstGeom>
                        <a:solidFill>
                          <a:schemeClr val="bg1">
                            <a:lumMod val="100000"/>
                            <a:lumOff val="0"/>
                            <a:alpha val="50000"/>
                          </a:schemeClr>
                        </a:solidFill>
                        <a:ln w="9525">
                          <a:solidFill>
                            <a:schemeClr val="tx1">
                              <a:lumMod val="50000"/>
                              <a:lumOff val="50000"/>
                            </a:schemeClr>
                          </a:solidFill>
                          <a:miter lim="800000"/>
                          <a:headEnd/>
                          <a:tailEnd/>
                        </a:ln>
                      </wps:spPr>
                      <wps:txbx>
                        <w:txbxContent>
                          <w:p w:rsidR="00794A5C" w:rsidRPr="00557041" w:rsidRDefault="00794A5C" w:rsidP="00794A5C">
                            <w:pPr>
                              <w:spacing w:before="40" w:after="40"/>
                              <w:rPr>
                                <w:szCs w:val="20"/>
                              </w:rPr>
                            </w:pPr>
                            <w:r w:rsidRPr="00557041">
                              <w:rPr>
                                <w:szCs w:val="20"/>
                              </w:rPr>
                              <w:t xml:space="preserve">Council’s Solicitors act </w:t>
                            </w:r>
                            <w:r>
                              <w:rPr>
                                <w:szCs w:val="20"/>
                              </w:rPr>
                              <w:t xml:space="preserve">on </w:t>
                            </w:r>
                            <w:r w:rsidRPr="00557041">
                              <w:rPr>
                                <w:szCs w:val="20"/>
                              </w:rPr>
                              <w:t>instruction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left:0;text-align:left;margin-left:311.15pt;margin-top:376.15pt;width:157.5pt;height:3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" fillcolor="white [3212]" strokecolor="gray [1629]">
                <v:fill opacity="32896f"/>
                <v:textbox style="mso-fit-shape-to-text:t">
                  <w:txbxContent>
                    <w:p w:rsidR="00794A5C" w:rsidRPr="00557041" w:rsidRDefault="00794A5C" w:rsidP="00794A5C">
                      <w:pPr>
                        <w:spacing w:before="40" w:after="40"/>
                        <w:rPr>
                          <w:szCs w:val="20"/>
                        </w:rPr>
                      </w:pPr>
                      <w:r w:rsidRPr="00557041">
                        <w:rPr>
                          <w:szCs w:val="20"/>
                        </w:rPr>
                        <w:t xml:space="preserve">Council’s Solicitors act </w:t>
                      </w:r>
                      <w:r>
                        <w:rPr>
                          <w:szCs w:val="20"/>
                        </w:rPr>
                        <w:t xml:space="preserve">on </w:t>
                      </w:r>
                      <w:r w:rsidRPr="00557041">
                        <w:rPr>
                          <w:szCs w:val="20"/>
                        </w:rPr>
                        <w:t>instruction</w:t>
                      </w:r>
                    </w:p>
                  </w:txbxContent>
                </v:textbox>
              </v:shape>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-23495</wp:posOffset>
                </wp:positionH>
                <wp:positionV relativeFrom="paragraph">
                  <wp:posOffset>4631055</wp:posOffset>
                </wp:positionV>
                <wp:extent cx="2658745" cy="632460"/>
                <wp:effectExtent l="0" t="0" r="27305" b="15875"/>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632460"/>
                        </a:xfrm>
                        <a:prstGeom prst="rect">
                          <a:avLst/>
                        </a:prstGeom>
                        <a:solidFill>
                          <a:srgbClr val="FFFFFF"/>
                        </a:solidFill>
                        <a:ln w="9525">
                          <a:solidFill>
                            <a:schemeClr val="tx1">
                              <a:lumMod val="50000"/>
                              <a:lumOff val="50000"/>
                            </a:schemeClr>
                          </a:solidFill>
                          <a:miter lim="800000"/>
                          <a:headEnd/>
                          <a:tailEnd/>
                        </a:ln>
                      </wps:spPr>
                      <wps:txbx>
                        <w:txbxContent>
                          <w:p w:rsidR="00794A5C" w:rsidRPr="00557041" w:rsidRDefault="002C2511" w:rsidP="00794A5C">
                            <w:pPr>
                              <w:spacing w:before="40" w:after="40"/>
                              <w:rPr>
                                <w:szCs w:val="20"/>
                              </w:rPr>
                            </w:pPr>
                            <w:r>
                              <w:rPr>
                                <w:szCs w:val="20"/>
                              </w:rPr>
                              <w:t>R&amp;MP</w:t>
                            </w:r>
                            <w:r w:rsidR="00794A5C" w:rsidRPr="00557041">
                              <w:rPr>
                                <w:szCs w:val="20"/>
                              </w:rPr>
                              <w:t xml:space="preserve"> secure all relevant financial and trade references; and obtain required rent security / deposit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left:0;text-align:left;margin-left:-1.85pt;margin-top:364.65pt;width:209.35pt;height:49.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" strokecolor="gray [1629]">
                <v:textbox style="mso-fit-shape-to-text:t">
                  <w:txbxContent>
                    <w:p w:rsidR="00794A5C" w:rsidRPr="00557041" w:rsidRDefault="002C2511" w:rsidP="00794A5C">
                      <w:pPr>
                        <w:spacing w:before="40" w:after="40"/>
                        <w:rPr>
                          <w:szCs w:val="20"/>
                        </w:rPr>
                      </w:pPr>
                      <w:r>
                        <w:rPr>
                          <w:szCs w:val="20"/>
                        </w:rPr>
                        <w:t>R&amp;MP</w:t>
                      </w:r>
                      <w:r w:rsidR="00794A5C" w:rsidRPr="00557041">
                        <w:rPr>
                          <w:szCs w:val="20"/>
                        </w:rPr>
                        <w:t xml:space="preserve"> secure all relevant financial and trade references; and obtain required rent security / deposit</w:t>
                      </w:r>
                    </w:p>
                  </w:txbxContent>
                </v:textbox>
              </v:shape>
            </w:pict>
          </mc:Fallback>
        </mc:AlternateContent>
      </w:r>
      <w:r>
        <w:rPr>
          <w:noProof/>
          <w:lang w:eastAsia="en-GB"/>
        </w:rPr>
        <mc:AlternateContent>
          <mc:Choice Requires="wpg">
            <w:drawing>
              <wp:anchor distT="0" distB="0" distL="114300" distR="114300" simplePos="0" relativeHeight="251751424" behindDoc="0" locked="0" layoutInCell="1" allowOverlap="1">
                <wp:simplePos x="0" y="0"/>
                <wp:positionH relativeFrom="column">
                  <wp:posOffset>-23495</wp:posOffset>
                </wp:positionH>
                <wp:positionV relativeFrom="paragraph">
                  <wp:posOffset>2186305</wp:posOffset>
                </wp:positionV>
                <wp:extent cx="5975350" cy="632460"/>
                <wp:effectExtent l="0" t="0" r="25400" b="1524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632460"/>
                          <a:chOff x="1381" y="8457"/>
                          <a:chExt cx="9077" cy="996"/>
                        </a:xfrm>
                      </wpg:grpSpPr>
                      <wps:wsp>
                        <wps:cNvPr id="19" name="Text Box 14"/>
                        <wps:cNvSpPr txBox="1">
                          <a:spLocks noChangeArrowheads="1"/>
                        </wps:cNvSpPr>
                        <wps:spPr bwMode="auto">
                          <a:xfrm>
                            <a:off x="1381" y="8457"/>
                            <a:ext cx="4039" cy="996"/>
                          </a:xfrm>
                          <a:prstGeom prst="rect">
                            <a:avLst/>
                          </a:prstGeom>
                          <a:solidFill>
                            <a:srgbClr val="FFFFFF"/>
                          </a:solidFill>
                          <a:ln w="9525">
                            <a:solidFill>
                              <a:schemeClr val="tx1">
                                <a:lumMod val="50000"/>
                                <a:lumOff val="50000"/>
                              </a:schemeClr>
                            </a:solidFill>
                            <a:miter lim="800000"/>
                            <a:headEnd/>
                            <a:tailEnd/>
                          </a:ln>
                        </wps:spPr>
                        <wps:txbx>
                          <w:txbxContent>
                            <w:p w:rsidR="00794A5C" w:rsidRPr="00557041" w:rsidRDefault="00794A5C" w:rsidP="00794A5C">
                              <w:pPr>
                                <w:spacing w:before="40" w:after="40"/>
                                <w:rPr>
                                  <w:szCs w:val="20"/>
                                </w:rPr>
                              </w:pPr>
                              <w:r w:rsidRPr="00557041">
                                <w:rPr>
                                  <w:szCs w:val="20"/>
                                </w:rPr>
                                <w:t xml:space="preserve">Assignor completes </w:t>
                              </w:r>
                              <w:proofErr w:type="spellStart"/>
                              <w:r w:rsidRPr="00557041">
                                <w:rPr>
                                  <w:szCs w:val="20"/>
                                </w:rPr>
                                <w:t>Proforma</w:t>
                              </w:r>
                              <w:proofErr w:type="spellEnd"/>
                              <w:r w:rsidRPr="00557041">
                                <w:rPr>
                                  <w:szCs w:val="20"/>
                                </w:rPr>
                                <w:t xml:space="preserve"> and confirms all permissions are in place, planning</w:t>
                              </w:r>
                              <w:r w:rsidR="00F46A4C">
                                <w:rPr>
                                  <w:szCs w:val="20"/>
                                </w:rPr>
                                <w:t>,</w:t>
                              </w:r>
                              <w:r w:rsidRPr="00557041">
                                <w:rPr>
                                  <w:szCs w:val="20"/>
                                </w:rPr>
                                <w:t xml:space="preserve"> change of use</w:t>
                              </w:r>
                              <w:r>
                                <w:rPr>
                                  <w:szCs w:val="20"/>
                                </w:rPr>
                                <w:t xml:space="preserve"> etc.</w:t>
                              </w:r>
                            </w:p>
                          </w:txbxContent>
                        </wps:txbx>
                        <wps:bodyPr rot="0" vert="horz" wrap="square" lIns="91440" tIns="45720" rIns="91440" bIns="45720" anchor="t" anchorCtr="0" upright="1">
                          <a:spAutoFit/>
                        </wps:bodyPr>
                      </wps:wsp>
                      <wps:wsp>
                        <wps:cNvPr id="20" name="Text Box 15"/>
                        <wps:cNvSpPr txBox="1">
                          <a:spLocks noChangeArrowheads="1"/>
                        </wps:cNvSpPr>
                        <wps:spPr bwMode="auto">
                          <a:xfrm>
                            <a:off x="7419" y="8457"/>
                            <a:ext cx="3039" cy="996"/>
                          </a:xfrm>
                          <a:prstGeom prst="rect">
                            <a:avLst/>
                          </a:prstGeom>
                          <a:solidFill>
                            <a:schemeClr val="bg1">
                              <a:lumMod val="100000"/>
                              <a:lumOff val="0"/>
                              <a:alpha val="50000"/>
                            </a:schemeClr>
                          </a:solidFill>
                          <a:ln w="9525">
                            <a:solidFill>
                              <a:schemeClr val="tx1">
                                <a:lumMod val="50000"/>
                                <a:lumOff val="50000"/>
                              </a:schemeClr>
                            </a:solidFill>
                            <a:miter lim="800000"/>
                            <a:headEnd/>
                            <a:tailEnd/>
                          </a:ln>
                        </wps:spPr>
                        <wps:txbx>
                          <w:txbxContent>
                            <w:p w:rsidR="00794A5C" w:rsidRPr="00557041" w:rsidRDefault="00794A5C" w:rsidP="00794A5C">
                              <w:pPr>
                                <w:spacing w:before="40" w:after="40"/>
                                <w:rPr>
                                  <w:szCs w:val="20"/>
                                </w:rPr>
                              </w:pPr>
                              <w:r w:rsidRPr="00557041">
                                <w:rPr>
                                  <w:szCs w:val="20"/>
                                </w:rPr>
                                <w:t xml:space="preserve">Assignor to ensure that at </w:t>
                              </w:r>
                              <w:r w:rsidR="002C2511">
                                <w:rPr>
                                  <w:szCs w:val="20"/>
                                </w:rPr>
                                <w:t xml:space="preserve">this stage </w:t>
                              </w:r>
                              <w:r w:rsidRPr="00557041">
                                <w:rPr>
                                  <w:szCs w:val="20"/>
                                </w:rPr>
                                <w:t xml:space="preserve">Rents and Business </w:t>
                              </w:r>
                              <w:r>
                                <w:rPr>
                                  <w:szCs w:val="20"/>
                                </w:rPr>
                                <w:t>Rates</w:t>
                              </w:r>
                              <w:r w:rsidRPr="00557041">
                                <w:rPr>
                                  <w:szCs w:val="20"/>
                                </w:rPr>
                                <w:t xml:space="preserve"> are up to date</w:t>
                              </w:r>
                            </w:p>
                          </w:txbxContent>
                        </wps:txbx>
                        <wps:bodyPr rot="0" vert="horz" wrap="square" lIns="91440" tIns="45720" rIns="91440" bIns="45720" anchor="t" anchorCtr="0" upright="1">
                          <a:spAutoFit/>
                        </wps:bodyPr>
                      </wps:wsp>
                      <wps:wsp>
                        <wps:cNvPr id="21" name="AutoShape 16"/>
                        <wps:cNvCnPr>
                          <a:cxnSpLocks noChangeShapeType="1"/>
                        </wps:cNvCnPr>
                        <wps:spPr bwMode="auto">
                          <a:xfrm>
                            <a:off x="5432" y="8806"/>
                            <a:ext cx="19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32" style="position:absolute;left:0;text-align:left;margin-left:-1.85pt;margin-top:172.15pt;width:470.5pt;height:49.8pt;z-index:251751424" coordorigin="1381,8457" coordsize="9077,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">
                <v:shape id="Text Box 14" o:spid="_x0000_s1033" type="#_x0000_t202" style="position:absolute;left:1381;top:8457;width:4039;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2gcIA&#10;AADbAAAADwAAAGRycy9kb3ducmV2LnhtbERPTWvCQBC9F/wPywjemo2C1qZZRaSFeil066W3aXZM&#10;gtnZmF2T9N93BaG3ebzPybejbURPna8dK5gnKQjiwpmaSwXHr7fHNQgfkA02jknBL3nYbiYPOWbG&#10;DfxJvQ6liCHsM1RQhdBmUvqiIos+cS1x5E6usxgi7EppOhxiuG3kIk1X0mLNsaHClvYVFWd9tQpW&#10;r5di933V7mN50E+L4A8/c90qNZuOuxcQgcbwL767302c/wy3X+I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vaBwgAAANsAAAAPAAAAAAAAAAAAAAAAAJgCAABkcnMvZG93&#10;bnJldi54bWxQSwUGAAAAAAQABAD1AAAAhwMAAAAA&#10;" strokecolor="gray [1629]">
                  <v:textbox style="mso-fit-shape-to-text:t">
                    <w:txbxContent>
                      <w:p w:rsidR="00794A5C" w:rsidRPr="00557041" w:rsidRDefault="00794A5C" w:rsidP="00794A5C">
                        <w:pPr>
                          <w:spacing w:before="40" w:after="40"/>
                          <w:rPr>
                            <w:szCs w:val="20"/>
                          </w:rPr>
                        </w:pPr>
                        <w:r w:rsidRPr="00557041">
                          <w:rPr>
                            <w:szCs w:val="20"/>
                          </w:rPr>
                          <w:t xml:space="preserve">Assignor completes </w:t>
                        </w:r>
                        <w:proofErr w:type="spellStart"/>
                        <w:r w:rsidRPr="00557041">
                          <w:rPr>
                            <w:szCs w:val="20"/>
                          </w:rPr>
                          <w:t>Proforma</w:t>
                        </w:r>
                        <w:proofErr w:type="spellEnd"/>
                        <w:r w:rsidRPr="00557041">
                          <w:rPr>
                            <w:szCs w:val="20"/>
                          </w:rPr>
                          <w:t xml:space="preserve"> and confirms all permissions are in place, planning</w:t>
                        </w:r>
                        <w:r w:rsidR="00F46A4C">
                          <w:rPr>
                            <w:szCs w:val="20"/>
                          </w:rPr>
                          <w:t>,</w:t>
                        </w:r>
                        <w:r w:rsidRPr="00557041">
                          <w:rPr>
                            <w:szCs w:val="20"/>
                          </w:rPr>
                          <w:t xml:space="preserve"> change of use</w:t>
                        </w:r>
                        <w:r>
                          <w:rPr>
                            <w:szCs w:val="20"/>
                          </w:rPr>
                          <w:t xml:space="preserve"> etc.</w:t>
                        </w:r>
                      </w:p>
                    </w:txbxContent>
                  </v:textbox>
                </v:shape>
                <v:shape id="Text Box 15" o:spid="_x0000_s1034" type="#_x0000_t202" style="position:absolute;left:7419;top:8457;width:3039;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CTcAA&#10;AADbAAAADwAAAGRycy9kb3ducmV2LnhtbERPTYvCMBC9C/sfwizsTVNlFemaFhFEb7pVWHobmrEt&#10;NpPSxLb+e3MQ9vh435t0NI3oqXO1ZQXzWQSCuLC65lLB9bKfrkE4j6yxsUwKnuQgTT4mG4y1HfiX&#10;+syXIoSwi1FB5X0bS+mKigy6mW2JA3eznUEfYFdK3eEQwk0jF1G0kgZrDg0VtrSrqLhnD6Pg9LfK&#10;v7Evn9l5vl0+8nE4DM1Zqa/PcfsDwtPo/8Vv91ErWIT14Uv4A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qCTcAAAADbAAAADwAAAAAAAAAAAAAAAACYAgAAZHJzL2Rvd25y&#10;ZXYueG1sUEsFBgAAAAAEAAQA9QAAAIUDAAAAAA==&#10;" fillcolor="white [3212]" strokecolor="gray [1629]">
                  <v:fill opacity="32896f"/>
                  <v:textbox style="mso-fit-shape-to-text:t">
                    <w:txbxContent>
                      <w:p w:rsidR="00794A5C" w:rsidRPr="00557041" w:rsidRDefault="00794A5C" w:rsidP="00794A5C">
                        <w:pPr>
                          <w:spacing w:before="40" w:after="40"/>
                          <w:rPr>
                            <w:szCs w:val="20"/>
                          </w:rPr>
                        </w:pPr>
                        <w:r w:rsidRPr="00557041">
                          <w:rPr>
                            <w:szCs w:val="20"/>
                          </w:rPr>
                          <w:t xml:space="preserve">Assignor to ensure that at </w:t>
                        </w:r>
                        <w:r w:rsidR="002C2511">
                          <w:rPr>
                            <w:szCs w:val="20"/>
                          </w:rPr>
                          <w:t xml:space="preserve">this stage </w:t>
                        </w:r>
                        <w:r w:rsidRPr="00557041">
                          <w:rPr>
                            <w:szCs w:val="20"/>
                          </w:rPr>
                          <w:t xml:space="preserve">Rents and Business </w:t>
                        </w:r>
                        <w:r>
                          <w:rPr>
                            <w:szCs w:val="20"/>
                          </w:rPr>
                          <w:t>Rates</w:t>
                        </w:r>
                        <w:r w:rsidRPr="00557041">
                          <w:rPr>
                            <w:szCs w:val="20"/>
                          </w:rPr>
                          <w:t xml:space="preserve"> are up to date</w:t>
                        </w:r>
                      </w:p>
                    </w:txbxContent>
                  </v:textbox>
                </v:shape>
                <v:shapetype id="_x0000_t32" coordsize="21600,21600" o:spt="32" o:oned="t" path="m,l21600,21600e" filled="f">
                  <v:path arrowok="t" fillok="f" o:connecttype="none"/>
                  <o:lock v:ext="edit" shapetype="t"/>
                </v:shapetype>
                <v:shape id="AutoShape 16" o:spid="_x0000_s1035" type="#_x0000_t32" style="position:absolute;left:5432;top:8806;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mc:Fallback>
        </mc:AlternateContent>
      </w:r>
      <w:r>
        <w:rPr>
          <w:noProof/>
          <w:lang w:eastAsia="en-GB"/>
        </w:rPr>
        <mc:AlternateContent>
          <mc:Choice Requires="wps">
            <w:drawing>
              <wp:anchor distT="0" distB="0" distL="114299" distR="114299" simplePos="0" relativeHeight="251742206" behindDoc="0" locked="0" layoutInCell="1" allowOverlap="1">
                <wp:simplePos x="0" y="0"/>
                <wp:positionH relativeFrom="column">
                  <wp:posOffset>1258569</wp:posOffset>
                </wp:positionH>
                <wp:positionV relativeFrom="paragraph">
                  <wp:posOffset>1903730</wp:posOffset>
                </wp:positionV>
                <wp:extent cx="0" cy="288290"/>
                <wp:effectExtent l="76200" t="0" r="57150" b="5461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4D48D4" id="AutoShape 23" o:spid="_x0000_s1026" type="#_x0000_t32" style="position:absolute;margin-left:99.1pt;margin-top:149.9pt;width:0;height:22.7pt;flip:x;z-index:25174220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-25400</wp:posOffset>
                </wp:positionH>
                <wp:positionV relativeFrom="paragraph">
                  <wp:posOffset>1407160</wp:posOffset>
                </wp:positionV>
                <wp:extent cx="2658745" cy="472440"/>
                <wp:effectExtent l="0" t="0" r="27305" b="2349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72440"/>
                        </a:xfrm>
                        <a:prstGeom prst="rect">
                          <a:avLst/>
                        </a:prstGeom>
                        <a:solidFill>
                          <a:srgbClr val="FFFFFF"/>
                        </a:solidFill>
                        <a:ln w="9525">
                          <a:solidFill>
                            <a:schemeClr val="tx1">
                              <a:lumMod val="50000"/>
                              <a:lumOff val="50000"/>
                            </a:schemeClr>
                          </a:solidFill>
                          <a:miter lim="800000"/>
                          <a:headEnd/>
                          <a:tailEnd/>
                        </a:ln>
                      </wps:spPr>
                      <wps:txbx>
                        <w:txbxContent>
                          <w:p w:rsidR="00794A5C" w:rsidRPr="00557041" w:rsidRDefault="002C2511" w:rsidP="00794A5C">
                            <w:pPr>
                              <w:spacing w:before="40" w:after="40"/>
                              <w:rPr>
                                <w:szCs w:val="20"/>
                              </w:rPr>
                            </w:pPr>
                            <w:r>
                              <w:rPr>
                                <w:szCs w:val="20"/>
                              </w:rPr>
                              <w:t xml:space="preserve">R&amp;MP </w:t>
                            </w:r>
                            <w:r w:rsidR="00794A5C" w:rsidRPr="00557041">
                              <w:rPr>
                                <w:szCs w:val="20"/>
                              </w:rPr>
                              <w:t xml:space="preserve">provide Assignment </w:t>
                            </w:r>
                            <w:proofErr w:type="spellStart"/>
                            <w:r w:rsidR="00794A5C" w:rsidRPr="00557041">
                              <w:rPr>
                                <w:szCs w:val="20"/>
                              </w:rPr>
                              <w:t>Proforma</w:t>
                            </w:r>
                            <w:proofErr w:type="spellEnd"/>
                            <w:r w:rsidR="00794A5C" w:rsidRPr="00557041">
                              <w:rPr>
                                <w:szCs w:val="20"/>
                              </w:rPr>
                              <w:t xml:space="preserve"> and request Assignor</w:t>
                            </w:r>
                            <w:r w:rsidR="00794A5C">
                              <w:rPr>
                                <w:szCs w:val="20"/>
                              </w:rPr>
                              <w:t xml:space="preserve"> Solicitor details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6" type="#_x0000_t202" style="position:absolute;left:0;text-align:left;margin-left:-2pt;margin-top:110.8pt;width:209.35pt;height:37.2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" strokecolor="gray [1629]">
                <v:textbox style="mso-fit-shape-to-text:t">
                  <w:txbxContent>
                    <w:p w:rsidR="00794A5C" w:rsidRPr="00557041" w:rsidRDefault="002C2511" w:rsidP="00794A5C">
                      <w:pPr>
                        <w:spacing w:before="40" w:after="40"/>
                        <w:rPr>
                          <w:szCs w:val="20"/>
                        </w:rPr>
                      </w:pPr>
                      <w:r>
                        <w:rPr>
                          <w:szCs w:val="20"/>
                        </w:rPr>
                        <w:t xml:space="preserve">R&amp;MP </w:t>
                      </w:r>
                      <w:r w:rsidR="00794A5C" w:rsidRPr="00557041">
                        <w:rPr>
                          <w:szCs w:val="20"/>
                        </w:rPr>
                        <w:t xml:space="preserve">provide Assignment </w:t>
                      </w:r>
                      <w:proofErr w:type="spellStart"/>
                      <w:r w:rsidR="00794A5C" w:rsidRPr="00557041">
                        <w:rPr>
                          <w:szCs w:val="20"/>
                        </w:rPr>
                        <w:t>Proforma</w:t>
                      </w:r>
                      <w:proofErr w:type="spellEnd"/>
                      <w:r w:rsidR="00794A5C" w:rsidRPr="00557041">
                        <w:rPr>
                          <w:szCs w:val="20"/>
                        </w:rPr>
                        <w:t xml:space="preserve"> and request Assignor</w:t>
                      </w:r>
                      <w:r w:rsidR="00794A5C">
                        <w:rPr>
                          <w:szCs w:val="20"/>
                        </w:rPr>
                        <w:t xml:space="preserve"> Solicitor details</w:t>
                      </w:r>
                    </w:p>
                  </w:txbxContent>
                </v:textbox>
              </v:shape>
            </w:pict>
          </mc:Fallback>
        </mc:AlternateContent>
      </w:r>
      <w:r>
        <w:rPr>
          <w:noProof/>
          <w:lang w:eastAsia="en-GB"/>
        </w:rPr>
        <mc:AlternateContent>
          <mc:Choice Requires="wpg">
            <w:drawing>
              <wp:anchor distT="0" distB="0" distL="114300" distR="114300" simplePos="0" relativeHeight="251750400" behindDoc="0" locked="0" layoutInCell="1" allowOverlap="1">
                <wp:simplePos x="0" y="0"/>
                <wp:positionH relativeFrom="column">
                  <wp:posOffset>-12700</wp:posOffset>
                </wp:positionH>
                <wp:positionV relativeFrom="paragraph">
                  <wp:posOffset>711200</wp:posOffset>
                </wp:positionV>
                <wp:extent cx="5963920" cy="632460"/>
                <wp:effectExtent l="0" t="0" r="17780" b="1524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632460"/>
                          <a:chOff x="1398" y="6104"/>
                          <a:chExt cx="9060" cy="996"/>
                        </a:xfrm>
                      </wpg:grpSpPr>
                      <wps:wsp>
                        <wps:cNvPr id="13" name="Text Box 10"/>
                        <wps:cNvSpPr txBox="1">
                          <a:spLocks noChangeArrowheads="1"/>
                        </wps:cNvSpPr>
                        <wps:spPr bwMode="auto">
                          <a:xfrm>
                            <a:off x="1398" y="6334"/>
                            <a:ext cx="4040" cy="744"/>
                          </a:xfrm>
                          <a:prstGeom prst="rect">
                            <a:avLst/>
                          </a:prstGeom>
                          <a:solidFill>
                            <a:srgbClr val="FFFFFF"/>
                          </a:solidFill>
                          <a:ln w="9525">
                            <a:solidFill>
                              <a:schemeClr val="tx1">
                                <a:lumMod val="50000"/>
                                <a:lumOff val="50000"/>
                              </a:schemeClr>
                            </a:solidFill>
                            <a:miter lim="800000"/>
                            <a:headEnd/>
                            <a:tailEnd/>
                          </a:ln>
                        </wps:spPr>
                        <wps:txbx>
                          <w:txbxContent>
                            <w:p w:rsidR="00794A5C" w:rsidRPr="00557041" w:rsidRDefault="00794A5C" w:rsidP="00794A5C">
                              <w:pPr>
                                <w:spacing w:before="40" w:after="40"/>
                                <w:rPr>
                                  <w:szCs w:val="20"/>
                                </w:rPr>
                              </w:pPr>
                              <w:r w:rsidRPr="00557041">
                                <w:rPr>
                                  <w:szCs w:val="20"/>
                                </w:rPr>
                                <w:t xml:space="preserve">Assignor applies to </w:t>
                              </w:r>
                              <w:r w:rsidR="002C2511">
                                <w:rPr>
                                  <w:szCs w:val="20"/>
                                </w:rPr>
                                <w:t>R&amp;MP for formal consent to assign the lease</w:t>
                              </w:r>
                            </w:p>
                          </w:txbxContent>
                        </wps:txbx>
                        <wps:bodyPr rot="0" vert="horz" wrap="square" lIns="91440" tIns="45720" rIns="91440" bIns="45720" anchor="t" anchorCtr="0" upright="1">
                          <a:spAutoFit/>
                        </wps:bodyPr>
                      </wps:wsp>
                      <wps:wsp>
                        <wps:cNvPr id="14" name="Text Box 11"/>
                        <wps:cNvSpPr txBox="1">
                          <a:spLocks noChangeArrowheads="1"/>
                        </wps:cNvSpPr>
                        <wps:spPr bwMode="auto">
                          <a:xfrm>
                            <a:off x="7419" y="6104"/>
                            <a:ext cx="3039" cy="996"/>
                          </a:xfrm>
                          <a:prstGeom prst="rect">
                            <a:avLst/>
                          </a:prstGeom>
                          <a:solidFill>
                            <a:schemeClr val="bg1">
                              <a:lumMod val="100000"/>
                              <a:lumOff val="0"/>
                              <a:alpha val="50000"/>
                            </a:schemeClr>
                          </a:solidFill>
                          <a:ln w="9525">
                            <a:solidFill>
                              <a:schemeClr val="tx1">
                                <a:lumMod val="50000"/>
                                <a:lumOff val="50000"/>
                              </a:schemeClr>
                            </a:solidFill>
                            <a:miter lim="800000"/>
                            <a:headEnd/>
                            <a:tailEnd/>
                          </a:ln>
                        </wps:spPr>
                        <wps:txbx>
                          <w:txbxContent>
                            <w:p w:rsidR="00794A5C" w:rsidRPr="00557041" w:rsidRDefault="00794A5C" w:rsidP="00794A5C">
                              <w:pPr>
                                <w:spacing w:before="40" w:after="40"/>
                                <w:rPr>
                                  <w:szCs w:val="20"/>
                                </w:rPr>
                              </w:pPr>
                              <w:r w:rsidRPr="00557041">
                                <w:rPr>
                                  <w:szCs w:val="20"/>
                                </w:rPr>
                                <w:t>Assignor to confirm if change of</w:t>
                              </w:r>
                              <w:r>
                                <w:rPr>
                                  <w:szCs w:val="20"/>
                                </w:rPr>
                                <w:t xml:space="preserve"> use is </w:t>
                              </w:r>
                              <w:r w:rsidRPr="00557041">
                                <w:rPr>
                                  <w:szCs w:val="20"/>
                                </w:rPr>
                                <w:t xml:space="preserve">required; and whether assignment is </w:t>
                              </w:r>
                              <w:r w:rsidR="002C2511">
                                <w:rPr>
                                  <w:szCs w:val="20"/>
                                </w:rPr>
                                <w:t xml:space="preserve">of </w:t>
                              </w:r>
                              <w:r w:rsidRPr="00557041">
                                <w:rPr>
                                  <w:szCs w:val="20"/>
                                </w:rPr>
                                <w:t>whole or part</w:t>
                              </w:r>
                            </w:p>
                          </w:txbxContent>
                        </wps:txbx>
                        <wps:bodyPr rot="0" vert="horz" wrap="square" lIns="91440" tIns="45720" rIns="91440" bIns="45720" anchor="t" anchorCtr="0" upright="1">
                          <a:spAutoFit/>
                        </wps:bodyPr>
                      </wps:wsp>
                      <wps:wsp>
                        <wps:cNvPr id="15" name="AutoShape 12"/>
                        <wps:cNvCnPr>
                          <a:cxnSpLocks noChangeShapeType="1"/>
                        </wps:cNvCnPr>
                        <wps:spPr bwMode="auto">
                          <a:xfrm>
                            <a:off x="5468" y="6567"/>
                            <a:ext cx="19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37" style="position:absolute;left:0;text-align:left;margin-left:-1pt;margin-top:56pt;width:469.6pt;height:49.8pt;z-index:251750400" coordorigin="1398,6104" coordsize="906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">
                <v:shape id="Text Box 10" o:spid="_x0000_s1038" type="#_x0000_t202" style="position:absolute;left:1398;top:6334;width:4040;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Ba8IA&#10;AADbAAAADwAAAGRycy9kb3ducmV2LnhtbERPTWvCQBC9F/wPywi91U0stRLdhFAU9CJ024u3MTtN&#10;QrOzaXbV+O+7QqG3ebzPWRej7cSFBt86VpDOEhDElTMt1wo+P7ZPSxA+IBvsHJOCG3ko8snDGjPj&#10;rvxOFx1qEUPYZ6igCaHPpPRVQxb9zPXEkftyg8UQ4VBLM+A1httOzpNkIS22HBsa7Omtoepbn62C&#10;xeanKo9n7Q4ve/06D35/SnWv1ON0LFcgAo3hX/zn3pk4/xnuv8Q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sFrwgAAANsAAAAPAAAAAAAAAAAAAAAAAJgCAABkcnMvZG93&#10;bnJldi54bWxQSwUGAAAAAAQABAD1AAAAhwMAAAAA&#10;" strokecolor="gray [1629]">
                  <v:textbox style="mso-fit-shape-to-text:t">
                    <w:txbxContent>
                      <w:p w:rsidR="00794A5C" w:rsidRPr="00557041" w:rsidRDefault="00794A5C" w:rsidP="00794A5C">
                        <w:pPr>
                          <w:spacing w:before="40" w:after="40"/>
                          <w:rPr>
                            <w:szCs w:val="20"/>
                          </w:rPr>
                        </w:pPr>
                        <w:r w:rsidRPr="00557041">
                          <w:rPr>
                            <w:szCs w:val="20"/>
                          </w:rPr>
                          <w:t xml:space="preserve">Assignor applies to </w:t>
                        </w:r>
                        <w:r w:rsidR="002C2511">
                          <w:rPr>
                            <w:szCs w:val="20"/>
                          </w:rPr>
                          <w:t>R&amp;MP for formal consent to assign the lease</w:t>
                        </w:r>
                      </w:p>
                    </w:txbxContent>
                  </v:textbox>
                </v:shape>
                <v:shape id="Text Box 11" o:spid="_x0000_s1039" type="#_x0000_t202" style="position:absolute;left:7419;top:6104;width:3039;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O88AA&#10;AADbAAAADwAAAGRycy9kb3ducmV2LnhtbERPTYvCMBC9C/6HMAveNK24Il1jEUH0plsF8TY0s23Z&#10;ZlKa2NZ/vxGEvc3jfc46HUwtOmpdZVlBPItAEOdWV1wouF720xUI55E11pZJwZMcpJvxaI2Jtj1/&#10;U5f5QoQQdgkqKL1vEildXpJBN7MNceB+bGvQB9gWUrfYh3BTy3kULaXBikNDiQ3tSsp/s4dRcLot&#10;7wvsimd2jrefj/vQH/r6rNTkY9h+gfA0+H/x233UYf4CXr+E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1O88AAAADbAAAADwAAAAAAAAAAAAAAAACYAgAAZHJzL2Rvd25y&#10;ZXYueG1sUEsFBgAAAAAEAAQA9QAAAIUDAAAAAA==&#10;" fillcolor="white [3212]" strokecolor="gray [1629]">
                  <v:fill opacity="32896f"/>
                  <v:textbox style="mso-fit-shape-to-text:t">
                    <w:txbxContent>
                      <w:p w:rsidR="00794A5C" w:rsidRPr="00557041" w:rsidRDefault="00794A5C" w:rsidP="00794A5C">
                        <w:pPr>
                          <w:spacing w:before="40" w:after="40"/>
                          <w:rPr>
                            <w:szCs w:val="20"/>
                          </w:rPr>
                        </w:pPr>
                        <w:r w:rsidRPr="00557041">
                          <w:rPr>
                            <w:szCs w:val="20"/>
                          </w:rPr>
                          <w:t>Assignor to confirm if change of</w:t>
                        </w:r>
                        <w:r>
                          <w:rPr>
                            <w:szCs w:val="20"/>
                          </w:rPr>
                          <w:t xml:space="preserve"> use is </w:t>
                        </w:r>
                        <w:r w:rsidRPr="00557041">
                          <w:rPr>
                            <w:szCs w:val="20"/>
                          </w:rPr>
                          <w:t xml:space="preserve">required; and whether assignment is </w:t>
                        </w:r>
                        <w:r w:rsidR="002C2511">
                          <w:rPr>
                            <w:szCs w:val="20"/>
                          </w:rPr>
                          <w:t xml:space="preserve">of </w:t>
                        </w:r>
                        <w:r w:rsidRPr="00557041">
                          <w:rPr>
                            <w:szCs w:val="20"/>
                          </w:rPr>
                          <w:t>whole or part</w:t>
                        </w:r>
                      </w:p>
                    </w:txbxContent>
                  </v:textbox>
                </v:shape>
                <v:shape id="AutoShape 12" o:spid="_x0000_s1040" type="#_x0000_t32" style="position:absolute;left:5468;top:6567;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w:pict>
          </mc:Fallback>
        </mc:AlternateContent>
      </w:r>
      <w:r>
        <w:rPr>
          <w:noProof/>
          <w:lang w:eastAsia="en-GB"/>
        </w:rPr>
        <mc:AlternateContent>
          <mc:Choice Requires="wps">
            <w:drawing>
              <wp:anchor distT="0" distB="0" distL="114300" distR="114300" simplePos="0" relativeHeight="251748352" behindDoc="0" locked="0" layoutInCell="1" allowOverlap="1">
                <wp:simplePos x="0" y="0"/>
                <wp:positionH relativeFrom="column">
                  <wp:posOffset>-23495</wp:posOffset>
                </wp:positionH>
                <wp:positionV relativeFrom="paragraph">
                  <wp:posOffset>5575300</wp:posOffset>
                </wp:positionV>
                <wp:extent cx="2658745" cy="843915"/>
                <wp:effectExtent l="0" t="0" r="27305" b="1397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843915"/>
                        </a:xfrm>
                        <a:prstGeom prst="rect">
                          <a:avLst/>
                        </a:prstGeom>
                        <a:solidFill>
                          <a:srgbClr val="FFFFFF"/>
                        </a:solidFill>
                        <a:ln w="9525">
                          <a:solidFill>
                            <a:schemeClr val="tx1">
                              <a:lumMod val="50000"/>
                              <a:lumOff val="50000"/>
                            </a:schemeClr>
                          </a:solidFill>
                          <a:miter lim="800000"/>
                          <a:headEnd/>
                          <a:tailEnd/>
                        </a:ln>
                      </wps:spPr>
                      <wps:txbx>
                        <w:txbxContent>
                          <w:p w:rsidR="00794A5C" w:rsidRPr="00557041" w:rsidRDefault="00794A5C" w:rsidP="00794A5C">
                            <w:pPr>
                              <w:spacing w:before="40" w:after="40"/>
                              <w:rPr>
                                <w:szCs w:val="20"/>
                              </w:rPr>
                            </w:pPr>
                            <w:r w:rsidRPr="00557041">
                              <w:rPr>
                                <w:szCs w:val="20"/>
                              </w:rPr>
                              <w:t xml:space="preserve">Council’s </w:t>
                            </w:r>
                            <w:r>
                              <w:rPr>
                                <w:szCs w:val="20"/>
                              </w:rPr>
                              <w:t>S</w:t>
                            </w:r>
                            <w:r w:rsidRPr="00557041">
                              <w:rPr>
                                <w:szCs w:val="20"/>
                              </w:rPr>
                              <w:t xml:space="preserve">olicitors will </w:t>
                            </w:r>
                            <w:r w:rsidR="002C2511">
                              <w:rPr>
                                <w:szCs w:val="20"/>
                              </w:rPr>
                              <w:t xml:space="preserve">complete the licence </w:t>
                            </w:r>
                            <w:r>
                              <w:rPr>
                                <w:szCs w:val="20"/>
                              </w:rPr>
                              <w:t>o</w:t>
                            </w:r>
                            <w:r w:rsidRPr="00557041">
                              <w:rPr>
                                <w:szCs w:val="20"/>
                              </w:rPr>
                              <w:t xml:space="preserve">n receipt of </w:t>
                            </w:r>
                            <w:r w:rsidR="002C2511">
                              <w:rPr>
                                <w:szCs w:val="20"/>
                              </w:rPr>
                              <w:t>satisfied</w:t>
                            </w:r>
                            <w:r w:rsidRPr="00557041">
                              <w:rPr>
                                <w:szCs w:val="20"/>
                              </w:rPr>
                              <w:t xml:space="preserve"> documentation, references</w:t>
                            </w:r>
                            <w:r>
                              <w:rPr>
                                <w:szCs w:val="20"/>
                              </w:rPr>
                              <w:t xml:space="preserve"> and securities</w:t>
                            </w:r>
                          </w:p>
                          <w:p w:rsidR="00794A5C" w:rsidRDefault="00794A5C" w:rsidP="00794A5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left:0;text-align:left;margin-left:-1.85pt;margin-top:439pt;width:209.35pt;height:66.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" strokecolor="gray [1629]">
                <v:textbox style="mso-fit-shape-to-text:t">
                  <w:txbxContent>
                    <w:p w:rsidR="00794A5C" w:rsidRPr="00557041" w:rsidRDefault="00794A5C" w:rsidP="00794A5C">
                      <w:pPr>
                        <w:spacing w:before="40" w:after="40"/>
                        <w:rPr>
                          <w:szCs w:val="20"/>
                        </w:rPr>
                      </w:pPr>
                      <w:r w:rsidRPr="00557041">
                        <w:rPr>
                          <w:szCs w:val="20"/>
                        </w:rPr>
                        <w:t xml:space="preserve">Council’s </w:t>
                      </w:r>
                      <w:r>
                        <w:rPr>
                          <w:szCs w:val="20"/>
                        </w:rPr>
                        <w:t>S</w:t>
                      </w:r>
                      <w:r w:rsidRPr="00557041">
                        <w:rPr>
                          <w:szCs w:val="20"/>
                        </w:rPr>
                        <w:t xml:space="preserve">olicitors will </w:t>
                      </w:r>
                      <w:r w:rsidR="002C2511">
                        <w:rPr>
                          <w:szCs w:val="20"/>
                        </w:rPr>
                        <w:t xml:space="preserve">complete the licence </w:t>
                      </w:r>
                      <w:r>
                        <w:rPr>
                          <w:szCs w:val="20"/>
                        </w:rPr>
                        <w:t>o</w:t>
                      </w:r>
                      <w:r w:rsidRPr="00557041">
                        <w:rPr>
                          <w:szCs w:val="20"/>
                        </w:rPr>
                        <w:t xml:space="preserve">n receipt of </w:t>
                      </w:r>
                      <w:r w:rsidR="002C2511">
                        <w:rPr>
                          <w:szCs w:val="20"/>
                        </w:rPr>
                        <w:t>satisfied</w:t>
                      </w:r>
                      <w:r w:rsidRPr="00557041">
                        <w:rPr>
                          <w:szCs w:val="20"/>
                        </w:rPr>
                        <w:t xml:space="preserve"> documentation, references</w:t>
                      </w:r>
                      <w:r>
                        <w:rPr>
                          <w:szCs w:val="20"/>
                        </w:rPr>
                        <w:t xml:space="preserve"> and securities</w:t>
                      </w:r>
                    </w:p>
                    <w:p w:rsidR="00794A5C" w:rsidRDefault="00794A5C" w:rsidP="00794A5C"/>
                  </w:txbxContent>
                </v:textbox>
              </v:shape>
            </w:pict>
          </mc:Fallback>
        </mc:AlternateContent>
      </w:r>
      <w:r>
        <w:rPr>
          <w:noProof/>
          <w:lang w:eastAsia="en-GB"/>
        </w:rPr>
        <mc:AlternateContent>
          <mc:Choice Requires="wps">
            <w:drawing>
              <wp:anchor distT="0" distB="0" distL="114300" distR="114300" simplePos="0" relativeHeight="251747328" behindDoc="0" locked="0" layoutInCell="1" allowOverlap="1">
                <wp:simplePos x="0" y="0"/>
                <wp:positionH relativeFrom="column">
                  <wp:posOffset>-23495</wp:posOffset>
                </wp:positionH>
                <wp:positionV relativeFrom="paragraph">
                  <wp:posOffset>3816985</wp:posOffset>
                </wp:positionV>
                <wp:extent cx="2658745" cy="472440"/>
                <wp:effectExtent l="0" t="0" r="27305" b="234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72440"/>
                        </a:xfrm>
                        <a:prstGeom prst="rect">
                          <a:avLst/>
                        </a:prstGeom>
                        <a:solidFill>
                          <a:srgbClr val="FFFFFF"/>
                        </a:solidFill>
                        <a:ln w="9525">
                          <a:solidFill>
                            <a:schemeClr val="tx1">
                              <a:lumMod val="50000"/>
                              <a:lumOff val="50000"/>
                            </a:schemeClr>
                          </a:solidFill>
                          <a:miter lim="800000"/>
                          <a:headEnd/>
                          <a:tailEnd/>
                        </a:ln>
                      </wps:spPr>
                      <wps:txbx>
                        <w:txbxContent>
                          <w:p w:rsidR="00794A5C" w:rsidRPr="00557041" w:rsidRDefault="002C2511" w:rsidP="00794A5C">
                            <w:pPr>
                              <w:spacing w:before="40" w:after="40"/>
                              <w:rPr>
                                <w:szCs w:val="20"/>
                              </w:rPr>
                            </w:pPr>
                            <w:r>
                              <w:rPr>
                                <w:szCs w:val="20"/>
                              </w:rPr>
                              <w:t>R&amp;MP</w:t>
                            </w:r>
                            <w:r w:rsidR="00794A5C" w:rsidRPr="00557041">
                              <w:rPr>
                                <w:szCs w:val="20"/>
                              </w:rPr>
                              <w:t xml:space="preserve"> instruct solicitors and Draft Licence to </w:t>
                            </w:r>
                            <w:proofErr w:type="gramStart"/>
                            <w:r w:rsidR="00794A5C" w:rsidRPr="00557041">
                              <w:rPr>
                                <w:szCs w:val="20"/>
                              </w:rPr>
                              <w:t>Assign</w:t>
                            </w:r>
                            <w:proofErr w:type="gramEnd"/>
                            <w:r w:rsidR="00794A5C" w:rsidRPr="00557041">
                              <w:rPr>
                                <w:szCs w:val="20"/>
                              </w:rPr>
                              <w:t xml:space="preserve"> is issued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left:0;text-align:left;margin-left:-1.85pt;margin-top:300.55pt;width:209.35pt;height:3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" strokecolor="gray [1629]">
                <v:textbox style="mso-fit-shape-to-text:t">
                  <w:txbxContent>
                    <w:p w:rsidR="00794A5C" w:rsidRPr="00557041" w:rsidRDefault="002C2511" w:rsidP="00794A5C">
                      <w:pPr>
                        <w:spacing w:before="40" w:after="40"/>
                        <w:rPr>
                          <w:szCs w:val="20"/>
                        </w:rPr>
                      </w:pPr>
                      <w:r>
                        <w:rPr>
                          <w:szCs w:val="20"/>
                        </w:rPr>
                        <w:t>R&amp;MP</w:t>
                      </w:r>
                      <w:r w:rsidR="00794A5C" w:rsidRPr="00557041">
                        <w:rPr>
                          <w:szCs w:val="20"/>
                        </w:rPr>
                        <w:t xml:space="preserve"> instruct solicitors and Draft Licence to </w:t>
                      </w:r>
                      <w:proofErr w:type="gramStart"/>
                      <w:r w:rsidR="00794A5C" w:rsidRPr="00557041">
                        <w:rPr>
                          <w:szCs w:val="20"/>
                        </w:rPr>
                        <w:t>Assign</w:t>
                      </w:r>
                      <w:proofErr w:type="gramEnd"/>
                      <w:r w:rsidR="00794A5C" w:rsidRPr="00557041">
                        <w:rPr>
                          <w:szCs w:val="20"/>
                        </w:rPr>
                        <w:t xml:space="preserve"> is issued</w:t>
                      </w:r>
                    </w:p>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simplePos x="0" y="0"/>
                <wp:positionH relativeFrom="column">
                  <wp:posOffset>-23495</wp:posOffset>
                </wp:positionH>
                <wp:positionV relativeFrom="paragraph">
                  <wp:posOffset>3086735</wp:posOffset>
                </wp:positionV>
                <wp:extent cx="2658745" cy="472440"/>
                <wp:effectExtent l="0" t="0" r="27305" b="234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72440"/>
                        </a:xfrm>
                        <a:prstGeom prst="rect">
                          <a:avLst/>
                        </a:prstGeom>
                        <a:solidFill>
                          <a:srgbClr val="FFFFFF"/>
                        </a:solidFill>
                        <a:ln w="9525">
                          <a:solidFill>
                            <a:schemeClr val="tx1">
                              <a:lumMod val="50000"/>
                              <a:lumOff val="50000"/>
                            </a:schemeClr>
                          </a:solidFill>
                          <a:miter lim="800000"/>
                          <a:headEnd/>
                          <a:tailEnd/>
                        </a:ln>
                      </wps:spPr>
                      <wps:txbx>
                        <w:txbxContent>
                          <w:p w:rsidR="00794A5C" w:rsidRPr="00557041" w:rsidRDefault="00794A5C" w:rsidP="00794A5C">
                            <w:pPr>
                              <w:spacing w:before="40" w:after="40"/>
                              <w:rPr>
                                <w:szCs w:val="20"/>
                              </w:rPr>
                            </w:pPr>
                            <w:r w:rsidRPr="00557041">
                              <w:rPr>
                                <w:szCs w:val="20"/>
                              </w:rPr>
                              <w:t>Assignor provides undertaking to meet all costs, in every event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43" type="#_x0000_t202" style="position:absolute;left:0;text-align:left;margin-left:-1.85pt;margin-top:243.05pt;width:209.35pt;height:3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" strokecolor="gray [1629]">
                <v:textbox style="mso-fit-shape-to-text:t">
                  <w:txbxContent>
                    <w:p w:rsidR="00794A5C" w:rsidRPr="00557041" w:rsidRDefault="00794A5C" w:rsidP="00794A5C">
                      <w:pPr>
                        <w:spacing w:before="40" w:after="40"/>
                        <w:rPr>
                          <w:szCs w:val="20"/>
                        </w:rPr>
                      </w:pPr>
                      <w:r w:rsidRPr="00557041">
                        <w:rPr>
                          <w:szCs w:val="20"/>
                        </w:rPr>
                        <w:t>Assignor provides undertaking to meet all costs, in every event</w:t>
                      </w:r>
                    </w:p>
                  </w:txbxContent>
                </v:textbox>
              </v:shape>
            </w:pict>
          </mc:Fallback>
        </mc:AlternateContent>
      </w:r>
      <w:r>
        <w:rPr>
          <w:noProof/>
          <w:lang w:eastAsia="en-GB"/>
        </w:rPr>
        <mc:AlternateContent>
          <mc:Choice Requires="wps">
            <w:drawing>
              <wp:anchor distT="0" distB="0" distL="114299" distR="114299" simplePos="0" relativeHeight="251743231" behindDoc="0" locked="0" layoutInCell="1" allowOverlap="1">
                <wp:simplePos x="0" y="0"/>
                <wp:positionH relativeFrom="column">
                  <wp:posOffset>1258569</wp:posOffset>
                </wp:positionH>
                <wp:positionV relativeFrom="paragraph">
                  <wp:posOffset>1123950</wp:posOffset>
                </wp:positionV>
                <wp:extent cx="0" cy="288290"/>
                <wp:effectExtent l="76200" t="0" r="57150" b="5461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0F9CFA" id="AutoShape 22" o:spid="_x0000_s1026" type="#_x0000_t32" style="position:absolute;margin-left:99.1pt;margin-top:88.5pt;width:0;height:22.7pt;flip:x;z-index:25174323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">
                <v:stroke endarrow="block"/>
              </v:shape>
            </w:pict>
          </mc:Fallback>
        </mc:AlternateContent>
      </w:r>
      <w:r>
        <w:rPr>
          <w:noProof/>
          <w:lang w:eastAsia="en-GB"/>
        </w:rPr>
        <mc:AlternateContent>
          <mc:Choice Requires="wps">
            <w:drawing>
              <wp:anchor distT="0" distB="0" distL="114300" distR="114300" simplePos="0" relativeHeight="251744256" behindDoc="0" locked="0" layoutInCell="1" allowOverlap="1">
                <wp:simplePos x="0" y="0"/>
                <wp:positionH relativeFrom="column">
                  <wp:posOffset>1015365</wp:posOffset>
                </wp:positionH>
                <wp:positionV relativeFrom="paragraph">
                  <wp:posOffset>374015</wp:posOffset>
                </wp:positionV>
                <wp:extent cx="465455" cy="264795"/>
                <wp:effectExtent l="0" t="0" r="10795" b="209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64795"/>
                        </a:xfrm>
                        <a:prstGeom prst="rect">
                          <a:avLst/>
                        </a:prstGeom>
                        <a:solidFill>
                          <a:srgbClr val="FFFFFF"/>
                        </a:solidFill>
                        <a:ln w="9525">
                          <a:solidFill>
                            <a:schemeClr val="tx1">
                              <a:lumMod val="50000"/>
                              <a:lumOff val="50000"/>
                            </a:schemeClr>
                          </a:solidFill>
                          <a:miter lim="800000"/>
                          <a:headEnd/>
                          <a:tailEnd/>
                        </a:ln>
                      </wps:spPr>
                      <wps:txbx>
                        <w:txbxContent>
                          <w:p w:rsidR="00794A5C" w:rsidRPr="00557041" w:rsidRDefault="00794A5C" w:rsidP="00794A5C">
                            <w:pPr>
                              <w:spacing w:before="40"/>
                              <w:jc w:val="center"/>
                              <w:rPr>
                                <w:szCs w:val="20"/>
                              </w:rPr>
                            </w:pPr>
                            <w:r w:rsidRPr="00557041">
                              <w:rPr>
                                <w:szCs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left:0;text-align:left;margin-left:79.95pt;margin-top:29.45pt;width:36.65pt;height:20.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" strokecolor="gray [1629]">
                <v:textbox>
                  <w:txbxContent>
                    <w:p w:rsidR="00794A5C" w:rsidRPr="00557041" w:rsidRDefault="00794A5C" w:rsidP="00794A5C">
                      <w:pPr>
                        <w:spacing w:before="40"/>
                        <w:jc w:val="center"/>
                        <w:rPr>
                          <w:szCs w:val="20"/>
                        </w:rPr>
                      </w:pPr>
                      <w:r w:rsidRPr="00557041">
                        <w:rPr>
                          <w:szCs w:val="20"/>
                        </w:rPr>
                        <w:t>Yes</w:t>
                      </w:r>
                    </w:p>
                  </w:txbxContent>
                </v:textbox>
              </v:shape>
            </w:pict>
          </mc:Fallback>
        </mc:AlternateContent>
      </w:r>
      <w:r>
        <w:rPr>
          <w:noProof/>
          <w:lang w:eastAsia="en-GB"/>
        </w:rPr>
        <mc:AlternateContent>
          <mc:Choice Requires="wps">
            <w:drawing>
              <wp:anchor distT="0" distB="0" distL="114299" distR="114299" simplePos="0" relativeHeight="251760640" behindDoc="0" locked="0" layoutInCell="1" allowOverlap="1">
                <wp:simplePos x="0" y="0"/>
                <wp:positionH relativeFrom="column">
                  <wp:posOffset>1258569</wp:posOffset>
                </wp:positionH>
                <wp:positionV relativeFrom="paragraph">
                  <wp:posOffset>147955</wp:posOffset>
                </wp:positionV>
                <wp:extent cx="0" cy="215900"/>
                <wp:effectExtent l="76200" t="0" r="57150" b="5080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F719DF" id="AutoShape 25" o:spid="_x0000_s1026" type="#_x0000_t32" style="position:absolute;margin-left:99.1pt;margin-top:11.65pt;width:0;height:17pt;flip:x;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">
                <v:stroke endarrow="block"/>
              </v:shape>
            </w:pict>
          </mc:Fallback>
        </mc:AlternateContent>
      </w:r>
      <w:r>
        <w:rPr>
          <w:noProof/>
          <w:lang w:eastAsia="en-GB"/>
        </w:rPr>
        <mc:AlternateContent>
          <mc:Choice Requires="wps">
            <w:drawing>
              <wp:anchor distT="0" distB="0" distL="114299" distR="114299" simplePos="0" relativeHeight="251741181" behindDoc="0" locked="0" layoutInCell="1" allowOverlap="1">
                <wp:simplePos x="0" y="0"/>
                <wp:positionH relativeFrom="column">
                  <wp:posOffset>1258569</wp:posOffset>
                </wp:positionH>
                <wp:positionV relativeFrom="paragraph">
                  <wp:posOffset>2800350</wp:posOffset>
                </wp:positionV>
                <wp:extent cx="0" cy="288290"/>
                <wp:effectExtent l="76200" t="0" r="57150" b="5461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00E513" id="AutoShape 24" o:spid="_x0000_s1026" type="#_x0000_t32" style="position:absolute;margin-left:99.1pt;margin-top:220.5pt;width:0;height:22.7pt;flip:x;z-index:25174118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">
                <v:stroke endarrow="block"/>
              </v:shape>
            </w:pict>
          </mc:Fallback>
        </mc:AlternateContent>
      </w:r>
      <w:r>
        <w:rPr>
          <w:noProof/>
          <w:lang w:eastAsia="en-GB"/>
        </w:rPr>
        <mc:AlternateContent>
          <mc:Choice Requires="wps">
            <w:drawing>
              <wp:anchor distT="0" distB="0" distL="114299" distR="114299" simplePos="0" relativeHeight="251756544" behindDoc="0" locked="0" layoutInCell="1" allowOverlap="1">
                <wp:simplePos x="0" y="0"/>
                <wp:positionH relativeFrom="column">
                  <wp:posOffset>1258569</wp:posOffset>
                </wp:positionH>
                <wp:positionV relativeFrom="paragraph">
                  <wp:posOffset>638810</wp:posOffset>
                </wp:positionV>
                <wp:extent cx="0" cy="215900"/>
                <wp:effectExtent l="76200" t="0" r="57150" b="508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BD3219" id="AutoShape 21" o:spid="_x0000_s1026" type="#_x0000_t32" style="position:absolute;margin-left:99.1pt;margin-top:50.3pt;width:0;height:17pt;flip:x;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">
                <v:stroke endarrow="block"/>
              </v:shape>
            </w:pict>
          </mc:Fallback>
        </mc:AlternateContent>
      </w:r>
      <w:r>
        <w:rPr>
          <w:noProof/>
          <w:lang w:eastAsia="en-GB"/>
        </w:rPr>
        <mc:AlternateContent>
          <mc:Choice Requires="wps">
            <w:drawing>
              <wp:anchor distT="0" distB="0" distL="114299" distR="114299" simplePos="0" relativeHeight="251740157" behindDoc="0" locked="0" layoutInCell="1" allowOverlap="1">
                <wp:simplePos x="0" y="0"/>
                <wp:positionH relativeFrom="column">
                  <wp:posOffset>1258569</wp:posOffset>
                </wp:positionH>
                <wp:positionV relativeFrom="paragraph">
                  <wp:posOffset>3524885</wp:posOffset>
                </wp:positionV>
                <wp:extent cx="0" cy="288290"/>
                <wp:effectExtent l="76200" t="0" r="57150" b="5461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664769" id="AutoShape 20" o:spid="_x0000_s1026" type="#_x0000_t32" style="position:absolute;margin-left:99.1pt;margin-top:277.55pt;width:0;height:22.7pt;flip:x;z-index:2517401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">
                <v:stroke endarrow="block"/>
              </v:shape>
            </w:pict>
          </mc:Fallback>
        </mc:AlternateContent>
      </w:r>
      <w:r>
        <w:rPr>
          <w:noProof/>
          <w:lang w:eastAsia="en-GB"/>
        </w:rPr>
        <mc:AlternateContent>
          <mc:Choice Requires="wps">
            <w:drawing>
              <wp:anchor distT="0" distB="0" distL="114299" distR="114299" simplePos="0" relativeHeight="251738109" behindDoc="0" locked="0" layoutInCell="1" allowOverlap="1">
                <wp:simplePos x="0" y="0"/>
                <wp:positionH relativeFrom="column">
                  <wp:posOffset>1259204</wp:posOffset>
                </wp:positionH>
                <wp:positionV relativeFrom="paragraph">
                  <wp:posOffset>5218430</wp:posOffset>
                </wp:positionV>
                <wp:extent cx="0" cy="360045"/>
                <wp:effectExtent l="76200" t="0" r="76200" b="5905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C74B37" id="AutoShape 18" o:spid="_x0000_s1026" type="#_x0000_t32" style="position:absolute;margin-left:99.15pt;margin-top:410.9pt;width:0;height:28.35pt;flip:x;z-index:25173810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">
                <v:stroke endarrow="block"/>
              </v:shape>
            </w:pict>
          </mc:Fallback>
        </mc:AlternateContent>
      </w:r>
      <w:r>
        <w:rPr>
          <w:noProof/>
          <w:lang w:eastAsia="en-GB"/>
        </w:rPr>
        <mc:AlternateContent>
          <mc:Choice Requires="wps">
            <w:drawing>
              <wp:anchor distT="0" distB="0" distL="114299" distR="114299" simplePos="0" relativeHeight="251737085" behindDoc="0" locked="0" layoutInCell="1" allowOverlap="1">
                <wp:simplePos x="0" y="0"/>
                <wp:positionH relativeFrom="column">
                  <wp:posOffset>1258569</wp:posOffset>
                </wp:positionH>
                <wp:positionV relativeFrom="paragraph">
                  <wp:posOffset>4260215</wp:posOffset>
                </wp:positionV>
                <wp:extent cx="0" cy="360045"/>
                <wp:effectExtent l="76200" t="0" r="76200" b="5905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2A5FCE" id="AutoShape 17" o:spid="_x0000_s1026" type="#_x0000_t32" style="position:absolute;margin-left:99.1pt;margin-top:335.45pt;width:0;height:28.35pt;flip:x;z-index:25173708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">
                <v:stroke endarrow="block"/>
              </v:shape>
            </w:pict>
          </mc:Fallback>
        </mc:AlternateContent>
      </w:r>
    </w:p>
    <w:sectPr w:rsidR="00DC5694" w:rsidSect="00531B6C">
      <w:type w:val="continuous"/>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AC" w:rsidRDefault="00302EAC">
      <w:pPr>
        <w:spacing w:before="0"/>
      </w:pPr>
      <w:r>
        <w:separator/>
      </w:r>
    </w:p>
  </w:endnote>
  <w:endnote w:type="continuationSeparator" w:id="0">
    <w:p w:rsidR="00302EAC" w:rsidRDefault="00302EA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AC" w:rsidRDefault="00302EAC">
      <w:pPr>
        <w:spacing w:before="0"/>
      </w:pPr>
      <w:r>
        <w:separator/>
      </w:r>
    </w:p>
  </w:footnote>
  <w:footnote w:type="continuationSeparator" w:id="0">
    <w:p w:rsidR="00302EAC" w:rsidRDefault="00302EA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C" w:rsidRPr="00531B6C" w:rsidRDefault="00531B6C" w:rsidP="00531B6C">
    <w:pPr>
      <w:pStyle w:val="Header"/>
      <w:jc w:val="left"/>
      <w:rPr>
        <w:b/>
      </w:rPr>
    </w:pPr>
    <w:r w:rsidRPr="00531B6C">
      <w:rPr>
        <w:b/>
      </w:rPr>
      <w:t xml:space="preserve">Oxford Covered Market Leasing Strategy </w:t>
    </w:r>
    <w:r w:rsidRPr="00531B6C">
      <w:rPr>
        <w:rFonts w:ascii="Courier New" w:hAnsi="Courier New" w:cs="Courier New"/>
        <w:b/>
      </w:rPr>
      <w:t>–</w:t>
    </w:r>
    <w:r w:rsidRPr="00531B6C">
      <w:rPr>
        <w:b/>
      </w:rPr>
      <w:t xml:space="preserve">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444098"/>
    <w:lvl w:ilvl="0">
      <w:start w:val="1"/>
      <w:numFmt w:val="bullet"/>
      <w:pStyle w:val="ListBullet2"/>
      <w:lvlText w:val=""/>
      <w:lvlJc w:val="left"/>
      <w:pPr>
        <w:tabs>
          <w:tab w:val="num" w:pos="717"/>
        </w:tabs>
        <w:ind w:left="680" w:hanging="323"/>
      </w:pPr>
      <w:rPr>
        <w:rFonts w:ascii="Symbol" w:hAnsi="Symbol" w:hint="default"/>
      </w:rPr>
    </w:lvl>
  </w:abstractNum>
  <w:abstractNum w:abstractNumId="1">
    <w:nsid w:val="FFFFFF89"/>
    <w:multiLevelType w:val="singleLevel"/>
    <w:tmpl w:val="74B0E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131601"/>
    <w:multiLevelType w:val="multilevel"/>
    <w:tmpl w:val="BEC66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0C5917"/>
    <w:multiLevelType w:val="multilevel"/>
    <w:tmpl w:val="36A8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324E11"/>
    <w:multiLevelType w:val="multilevel"/>
    <w:tmpl w:val="2E582B68"/>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257D74D5"/>
    <w:multiLevelType w:val="multilevel"/>
    <w:tmpl w:val="36A8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6EF6A30"/>
    <w:multiLevelType w:val="multilevel"/>
    <w:tmpl w:val="36A8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A7419B"/>
    <w:multiLevelType w:val="multilevel"/>
    <w:tmpl w:val="BEC66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B9350D8"/>
    <w:multiLevelType w:val="multilevel"/>
    <w:tmpl w:val="36A8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E2B2CA9"/>
    <w:multiLevelType w:val="hybridMultilevel"/>
    <w:tmpl w:val="0AA47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637A69"/>
    <w:multiLevelType w:val="multilevel"/>
    <w:tmpl w:val="36A8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AD5090F"/>
    <w:multiLevelType w:val="multilevel"/>
    <w:tmpl w:val="36A8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35818BB"/>
    <w:multiLevelType w:val="hybridMultilevel"/>
    <w:tmpl w:val="EA66DF7E"/>
    <w:lvl w:ilvl="0" w:tplc="31588AA2">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830196"/>
    <w:multiLevelType w:val="multilevel"/>
    <w:tmpl w:val="40F670D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B576DD7"/>
    <w:multiLevelType w:val="multilevel"/>
    <w:tmpl w:val="36A8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16A5F7D"/>
    <w:multiLevelType w:val="multilevel"/>
    <w:tmpl w:val="A61028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3E0885"/>
    <w:multiLevelType w:val="hybridMultilevel"/>
    <w:tmpl w:val="F6DA9B34"/>
    <w:lvl w:ilvl="0" w:tplc="34DADF1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3334FA"/>
    <w:multiLevelType w:val="hybridMultilevel"/>
    <w:tmpl w:val="AC98E3F0"/>
    <w:lvl w:ilvl="0" w:tplc="0809000F">
      <w:start w:val="1"/>
      <w:numFmt w:val="decimal"/>
      <w:lvlText w:val="%1."/>
      <w:lvlJc w:val="left"/>
      <w:pPr>
        <w:ind w:left="360" w:hanging="360"/>
      </w:pPr>
      <w:rPr>
        <w:rFonts w:hint="default"/>
      </w:rPr>
    </w:lvl>
    <w:lvl w:ilvl="1" w:tplc="21CAAC30">
      <w:start w:val="1"/>
      <w:numFmt w:val="bullet"/>
      <w:lvlText w:val="–"/>
      <w:lvlJc w:val="left"/>
      <w:pPr>
        <w:ind w:left="1080" w:hanging="360"/>
      </w:pPr>
      <w:rPr>
        <w:rFonts w:ascii="Arial Narrow" w:hAnsi="Arial Narrow" w:hint="default"/>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CB7031B"/>
    <w:multiLevelType w:val="multilevel"/>
    <w:tmpl w:val="36A8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2B25D01"/>
    <w:multiLevelType w:val="multilevel"/>
    <w:tmpl w:val="36A8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45B1149"/>
    <w:multiLevelType w:val="multilevel"/>
    <w:tmpl w:val="36A8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16"/>
  </w:num>
  <w:num w:numId="4">
    <w:abstractNumId w:val="12"/>
  </w:num>
  <w:num w:numId="5">
    <w:abstractNumId w:val="9"/>
  </w:num>
  <w:num w:numId="6">
    <w:abstractNumId w:val="14"/>
  </w:num>
  <w:num w:numId="7">
    <w:abstractNumId w:val="18"/>
  </w:num>
  <w:num w:numId="8">
    <w:abstractNumId w:val="11"/>
  </w:num>
  <w:num w:numId="9">
    <w:abstractNumId w:val="3"/>
  </w:num>
  <w:num w:numId="10">
    <w:abstractNumId w:val="19"/>
  </w:num>
  <w:num w:numId="11">
    <w:abstractNumId w:val="7"/>
  </w:num>
  <w:num w:numId="12">
    <w:abstractNumId w:val="6"/>
  </w:num>
  <w:num w:numId="13">
    <w:abstractNumId w:val="8"/>
  </w:num>
  <w:num w:numId="14">
    <w:abstractNumId w:val="5"/>
  </w:num>
  <w:num w:numId="15">
    <w:abstractNumId w:val="16"/>
  </w:num>
  <w:num w:numId="16">
    <w:abstractNumId w:val="10"/>
  </w:num>
  <w:num w:numId="17">
    <w:abstractNumId w:val="16"/>
  </w:num>
  <w:num w:numId="18">
    <w:abstractNumId w:val="16"/>
  </w:num>
  <w:num w:numId="19">
    <w:abstractNumId w:val="16"/>
  </w:num>
  <w:num w:numId="20">
    <w:abstractNumId w:val="17"/>
  </w:num>
  <w:num w:numId="21">
    <w:abstractNumId w:val="20"/>
  </w:num>
  <w:num w:numId="22">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55"/>
    <w:rsid w:val="00105D87"/>
    <w:rsid w:val="00133282"/>
    <w:rsid w:val="00164562"/>
    <w:rsid w:val="001A1AA5"/>
    <w:rsid w:val="001E384F"/>
    <w:rsid w:val="002259EB"/>
    <w:rsid w:val="0024120D"/>
    <w:rsid w:val="002A0D3E"/>
    <w:rsid w:val="002A7D83"/>
    <w:rsid w:val="002C2511"/>
    <w:rsid w:val="002F332D"/>
    <w:rsid w:val="00302EAC"/>
    <w:rsid w:val="00351339"/>
    <w:rsid w:val="003B0AF1"/>
    <w:rsid w:val="003D1DB8"/>
    <w:rsid w:val="00401639"/>
    <w:rsid w:val="00434C8C"/>
    <w:rsid w:val="00466FA0"/>
    <w:rsid w:val="00475A94"/>
    <w:rsid w:val="004D3872"/>
    <w:rsid w:val="004F3A34"/>
    <w:rsid w:val="00526A2D"/>
    <w:rsid w:val="00531B6C"/>
    <w:rsid w:val="005A280E"/>
    <w:rsid w:val="005E1F70"/>
    <w:rsid w:val="006D09A7"/>
    <w:rsid w:val="006E1F2F"/>
    <w:rsid w:val="006F62C9"/>
    <w:rsid w:val="00720868"/>
    <w:rsid w:val="00794A5C"/>
    <w:rsid w:val="007B287E"/>
    <w:rsid w:val="007F3747"/>
    <w:rsid w:val="007F66D5"/>
    <w:rsid w:val="00813EDC"/>
    <w:rsid w:val="008601E3"/>
    <w:rsid w:val="008D24E1"/>
    <w:rsid w:val="00904322"/>
    <w:rsid w:val="0092572F"/>
    <w:rsid w:val="00971B01"/>
    <w:rsid w:val="009D2265"/>
    <w:rsid w:val="00A51B8E"/>
    <w:rsid w:val="00A77B62"/>
    <w:rsid w:val="00AE5255"/>
    <w:rsid w:val="00B15CE1"/>
    <w:rsid w:val="00B50E8F"/>
    <w:rsid w:val="00B623BF"/>
    <w:rsid w:val="00BE1AE5"/>
    <w:rsid w:val="00C04740"/>
    <w:rsid w:val="00C42AE0"/>
    <w:rsid w:val="00CD6CDB"/>
    <w:rsid w:val="00CF5C29"/>
    <w:rsid w:val="00D25C86"/>
    <w:rsid w:val="00DA066B"/>
    <w:rsid w:val="00DC5694"/>
    <w:rsid w:val="00DC5D48"/>
    <w:rsid w:val="00DE3CC7"/>
    <w:rsid w:val="00EB5B0E"/>
    <w:rsid w:val="00EC215D"/>
    <w:rsid w:val="00EF779E"/>
    <w:rsid w:val="00F176B9"/>
    <w:rsid w:val="00F25E7B"/>
    <w:rsid w:val="00F46A4C"/>
    <w:rsid w:val="00F642AA"/>
    <w:rsid w:val="00F87D82"/>
    <w:rsid w:val="00FA159B"/>
    <w:rsid w:val="00FA7DB9"/>
    <w:rsid w:val="00FE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regrouptable v:ext="edit">
        <o:entry new="1" old="0"/>
        <o:entry new="2" old="1"/>
        <o:entry new="3"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55"/>
    <w:pPr>
      <w:spacing w:before="120"/>
      <w:jc w:val="both"/>
    </w:pPr>
    <w:rPr>
      <w:rFonts w:ascii="Arial Narrow" w:hAnsi="Arial Narrow"/>
      <w:sz w:val="22"/>
      <w:szCs w:val="24"/>
      <w:lang w:eastAsia="en-US"/>
    </w:rPr>
  </w:style>
  <w:style w:type="paragraph" w:styleId="Heading1">
    <w:name w:val="heading 1"/>
    <w:basedOn w:val="Normal"/>
    <w:next w:val="Normal"/>
    <w:qFormat/>
    <w:rsid w:val="00401639"/>
    <w:pPr>
      <w:keepNext/>
      <w:outlineLvl w:val="0"/>
    </w:pPr>
    <w:rPr>
      <w:rFonts w:cs="Arial"/>
      <w:b/>
      <w:bCs/>
      <w:kern w:val="32"/>
      <w:sz w:val="34"/>
      <w:szCs w:val="32"/>
    </w:rPr>
  </w:style>
  <w:style w:type="paragraph" w:styleId="Heading2">
    <w:name w:val="heading 2"/>
    <w:basedOn w:val="Normal"/>
    <w:next w:val="Normal"/>
    <w:qFormat/>
    <w:rsid w:val="00401639"/>
    <w:pPr>
      <w:keepNext/>
      <w:spacing w:before="60" w:after="12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01639"/>
    <w:pPr>
      <w:tabs>
        <w:tab w:val="center" w:pos="4153"/>
        <w:tab w:val="right" w:pos="8306"/>
      </w:tabs>
    </w:pPr>
  </w:style>
  <w:style w:type="paragraph" w:styleId="Footer">
    <w:name w:val="footer"/>
    <w:basedOn w:val="Normal"/>
    <w:semiHidden/>
    <w:rsid w:val="00401639"/>
    <w:pPr>
      <w:tabs>
        <w:tab w:val="center" w:pos="4153"/>
        <w:tab w:val="right" w:pos="8306"/>
      </w:tabs>
    </w:pPr>
  </w:style>
  <w:style w:type="table" w:styleId="TableGrid">
    <w:name w:val="Table Grid"/>
    <w:basedOn w:val="TableNormal"/>
    <w:uiPriority w:val="39"/>
    <w:rsid w:val="005E1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401639"/>
  </w:style>
  <w:style w:type="paragraph" w:customStyle="1" w:styleId="ProposalTitle">
    <w:name w:val="Proposal Title"/>
    <w:basedOn w:val="Normal"/>
    <w:rsid w:val="00401639"/>
    <w:pPr>
      <w:jc w:val="right"/>
    </w:pPr>
    <w:rPr>
      <w:b/>
      <w:sz w:val="34"/>
    </w:rPr>
  </w:style>
  <w:style w:type="paragraph" w:styleId="Subtitle">
    <w:name w:val="Subtitle"/>
    <w:basedOn w:val="Normal"/>
    <w:qFormat/>
    <w:rsid w:val="00401639"/>
    <w:pPr>
      <w:spacing w:after="60"/>
      <w:jc w:val="right"/>
      <w:outlineLvl w:val="1"/>
    </w:pPr>
    <w:rPr>
      <w:rFonts w:cs="Arial"/>
      <w:sz w:val="24"/>
    </w:rPr>
  </w:style>
  <w:style w:type="paragraph" w:styleId="ListBullet">
    <w:name w:val="List Bullet"/>
    <w:basedOn w:val="Normal"/>
    <w:autoRedefine/>
    <w:semiHidden/>
    <w:rsid w:val="00401639"/>
    <w:pPr>
      <w:numPr>
        <w:numId w:val="1"/>
      </w:numPr>
      <w:ind w:left="357" w:hanging="357"/>
    </w:pPr>
  </w:style>
  <w:style w:type="paragraph" w:styleId="ListBullet2">
    <w:name w:val="List Bullet 2"/>
    <w:basedOn w:val="Normal"/>
    <w:semiHidden/>
    <w:rsid w:val="00401639"/>
    <w:pPr>
      <w:numPr>
        <w:numId w:val="2"/>
      </w:numPr>
    </w:pPr>
  </w:style>
  <w:style w:type="paragraph" w:customStyle="1" w:styleId="Bullet">
    <w:name w:val="Bullet"/>
    <w:basedOn w:val="Normal"/>
    <w:qFormat/>
    <w:rsid w:val="00164562"/>
    <w:pPr>
      <w:numPr>
        <w:numId w:val="3"/>
      </w:numPr>
    </w:pPr>
  </w:style>
  <w:style w:type="paragraph" w:styleId="ListParagraph">
    <w:name w:val="List Paragraph"/>
    <w:basedOn w:val="Normal"/>
    <w:uiPriority w:val="34"/>
    <w:qFormat/>
    <w:rsid w:val="00A51B8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55"/>
    <w:pPr>
      <w:spacing w:before="120"/>
      <w:jc w:val="both"/>
    </w:pPr>
    <w:rPr>
      <w:rFonts w:ascii="Arial Narrow" w:hAnsi="Arial Narrow"/>
      <w:sz w:val="22"/>
      <w:szCs w:val="24"/>
      <w:lang w:eastAsia="en-US"/>
    </w:rPr>
  </w:style>
  <w:style w:type="paragraph" w:styleId="Heading1">
    <w:name w:val="heading 1"/>
    <w:basedOn w:val="Normal"/>
    <w:next w:val="Normal"/>
    <w:qFormat/>
    <w:rsid w:val="00401639"/>
    <w:pPr>
      <w:keepNext/>
      <w:outlineLvl w:val="0"/>
    </w:pPr>
    <w:rPr>
      <w:rFonts w:cs="Arial"/>
      <w:b/>
      <w:bCs/>
      <w:kern w:val="32"/>
      <w:sz w:val="34"/>
      <w:szCs w:val="32"/>
    </w:rPr>
  </w:style>
  <w:style w:type="paragraph" w:styleId="Heading2">
    <w:name w:val="heading 2"/>
    <w:basedOn w:val="Normal"/>
    <w:next w:val="Normal"/>
    <w:qFormat/>
    <w:rsid w:val="00401639"/>
    <w:pPr>
      <w:keepNext/>
      <w:spacing w:before="60" w:after="12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01639"/>
    <w:pPr>
      <w:tabs>
        <w:tab w:val="center" w:pos="4153"/>
        <w:tab w:val="right" w:pos="8306"/>
      </w:tabs>
    </w:pPr>
  </w:style>
  <w:style w:type="paragraph" w:styleId="Footer">
    <w:name w:val="footer"/>
    <w:basedOn w:val="Normal"/>
    <w:semiHidden/>
    <w:rsid w:val="00401639"/>
    <w:pPr>
      <w:tabs>
        <w:tab w:val="center" w:pos="4153"/>
        <w:tab w:val="right" w:pos="8306"/>
      </w:tabs>
    </w:pPr>
  </w:style>
  <w:style w:type="table" w:styleId="TableGrid">
    <w:name w:val="Table Grid"/>
    <w:basedOn w:val="TableNormal"/>
    <w:uiPriority w:val="39"/>
    <w:rsid w:val="005E1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401639"/>
  </w:style>
  <w:style w:type="paragraph" w:customStyle="1" w:styleId="ProposalTitle">
    <w:name w:val="Proposal Title"/>
    <w:basedOn w:val="Normal"/>
    <w:rsid w:val="00401639"/>
    <w:pPr>
      <w:jc w:val="right"/>
    </w:pPr>
    <w:rPr>
      <w:b/>
      <w:sz w:val="34"/>
    </w:rPr>
  </w:style>
  <w:style w:type="paragraph" w:styleId="Subtitle">
    <w:name w:val="Subtitle"/>
    <w:basedOn w:val="Normal"/>
    <w:qFormat/>
    <w:rsid w:val="00401639"/>
    <w:pPr>
      <w:spacing w:after="60"/>
      <w:jc w:val="right"/>
      <w:outlineLvl w:val="1"/>
    </w:pPr>
    <w:rPr>
      <w:rFonts w:cs="Arial"/>
      <w:sz w:val="24"/>
    </w:rPr>
  </w:style>
  <w:style w:type="paragraph" w:styleId="ListBullet">
    <w:name w:val="List Bullet"/>
    <w:basedOn w:val="Normal"/>
    <w:autoRedefine/>
    <w:semiHidden/>
    <w:rsid w:val="00401639"/>
    <w:pPr>
      <w:numPr>
        <w:numId w:val="1"/>
      </w:numPr>
      <w:ind w:left="357" w:hanging="357"/>
    </w:pPr>
  </w:style>
  <w:style w:type="paragraph" w:styleId="ListBullet2">
    <w:name w:val="List Bullet 2"/>
    <w:basedOn w:val="Normal"/>
    <w:semiHidden/>
    <w:rsid w:val="00401639"/>
    <w:pPr>
      <w:numPr>
        <w:numId w:val="2"/>
      </w:numPr>
    </w:pPr>
  </w:style>
  <w:style w:type="paragraph" w:customStyle="1" w:styleId="Bullet">
    <w:name w:val="Bullet"/>
    <w:basedOn w:val="Normal"/>
    <w:qFormat/>
    <w:rsid w:val="00164562"/>
    <w:pPr>
      <w:numPr>
        <w:numId w:val="3"/>
      </w:numPr>
    </w:pPr>
  </w:style>
  <w:style w:type="paragraph" w:styleId="ListParagraph">
    <w:name w:val="List Paragraph"/>
    <w:basedOn w:val="Normal"/>
    <w:uiPriority w:val="34"/>
    <w:qFormat/>
    <w:rsid w:val="00A51B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97841BFF.dotm</Template>
  <TotalTime>10</TotalTime>
  <Pages>8</Pages>
  <Words>3095</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Retail Group report body</vt:lpstr>
    </vt:vector>
  </TitlesOfParts>
  <Company>Site Designs for Loewy</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Group report body</dc:title>
  <dc:creator>Jon Churchill</dc:creator>
  <cp:lastModifiedBy>Sarah.Claridge</cp:lastModifiedBy>
  <cp:revision>3</cp:revision>
  <cp:lastPrinted>2014-10-22T12:38:00Z</cp:lastPrinted>
  <dcterms:created xsi:type="dcterms:W3CDTF">2015-04-29T14:56:00Z</dcterms:created>
  <dcterms:modified xsi:type="dcterms:W3CDTF">2015-05-21T13:24:00Z</dcterms:modified>
</cp:coreProperties>
</file>